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ind w:left="0"/>
        <w:jc w:val="left"/>
        <w:rPr>
          <w:rFonts w:ascii="Times New Roman" w:hAnsi="Times New Roman"/>
          <w:lang w:eastAsia="zh-CN"/>
        </w:rPr>
      </w:pPr>
    </w:p>
    <w:p>
      <w:pPr>
        <w:pStyle w:val="9"/>
        <w:rPr>
          <w:rFonts w:ascii="Times New Roman" w:hAnsi="Times New Roman"/>
          <w:lang w:eastAsia="zh-CN"/>
        </w:rPr>
      </w:pPr>
      <w:r>
        <w:rPr>
          <w:rFonts w:hint="eastAsia" w:ascii="Times New Roman" w:hAnsi="Times New Roman"/>
          <w:lang w:eastAsia="zh-CN"/>
        </w:rPr>
        <w:t>MSDS</w:t>
      </w:r>
    </w:p>
    <w:p>
      <w:pPr>
        <w:pStyle w:val="14"/>
        <w:ind w:leftChars="43" w:firstLine="1405" w:firstLineChars="250"/>
        <w:rPr>
          <w:rFonts w:ascii="Times New Roman" w:hAnsi="Times New Roman"/>
          <w:b/>
          <w:sz w:val="56"/>
          <w:szCs w:val="56"/>
          <w:lang w:eastAsia="zh-CN"/>
        </w:rPr>
      </w:pPr>
      <w:r>
        <w:rPr>
          <w:rFonts w:hint="eastAsia" w:ascii="Times New Roman"/>
          <w:b/>
          <w:sz w:val="56"/>
          <w:szCs w:val="56"/>
          <w:lang w:eastAsia="zh-CN"/>
        </w:rPr>
        <w:t>化学产品安全技术说明书</w:t>
      </w:r>
    </w:p>
    <w:p>
      <w:pPr>
        <w:spacing w:before="161"/>
        <w:ind w:right="1446"/>
        <w:rPr>
          <w:rFonts w:ascii="Times New Roman" w:hAnsi="Times New Roman"/>
          <w:b/>
          <w:bCs/>
          <w:sz w:val="56"/>
          <w:szCs w:val="56"/>
          <w:lang w:eastAsia="zh-CN"/>
        </w:rPr>
      </w:pPr>
    </w:p>
    <w:tbl>
      <w:tblPr>
        <w:tblStyle w:val="6"/>
        <w:tblW w:w="8856" w:type="dxa"/>
        <w:tblInd w:w="0" w:type="dxa"/>
        <w:tblLayout w:type="fixed"/>
        <w:tblCellMar>
          <w:top w:w="0" w:type="dxa"/>
          <w:left w:w="108" w:type="dxa"/>
          <w:bottom w:w="0" w:type="dxa"/>
          <w:right w:w="108" w:type="dxa"/>
        </w:tblCellMar>
      </w:tblPr>
      <w:tblGrid>
        <w:gridCol w:w="8856"/>
      </w:tblGrid>
      <w:tr>
        <w:tblPrEx>
          <w:tblCellMar>
            <w:top w:w="0" w:type="dxa"/>
            <w:left w:w="108" w:type="dxa"/>
            <w:bottom w:w="0" w:type="dxa"/>
            <w:right w:w="108" w:type="dxa"/>
          </w:tblCellMar>
        </w:tblPrEx>
        <w:tc>
          <w:tcPr>
            <w:tcW w:w="8856" w:type="dxa"/>
          </w:tcPr>
          <w:p>
            <w:pPr>
              <w:widowControl/>
              <w:ind w:left="1950" w:hanging="1950" w:hangingChars="650"/>
              <w:rPr>
                <w:rFonts w:ascii="Times New Roman" w:hAnsi="Times New Roman"/>
                <w:sz w:val="30"/>
                <w:szCs w:val="30"/>
                <w:lang w:eastAsia="zh-CN"/>
              </w:rPr>
            </w:pPr>
          </w:p>
          <w:p>
            <w:pPr>
              <w:widowControl/>
              <w:ind w:left="1950" w:hanging="1950" w:hangingChars="650"/>
              <w:rPr>
                <w:rFonts w:ascii="Times New Roman" w:hAnsi="Times New Roman"/>
                <w:sz w:val="30"/>
                <w:szCs w:val="30"/>
                <w:lang w:eastAsia="zh-CN"/>
              </w:rPr>
            </w:pPr>
            <w:r>
              <w:rPr>
                <w:rFonts w:hint="eastAsia" w:ascii="Times New Roman" w:hAnsi="Times New Roman"/>
                <w:sz w:val="30"/>
                <w:szCs w:val="30"/>
                <w:lang w:eastAsia="zh-CN"/>
              </w:rPr>
              <w:t>报 告 编 号：X23050550-03</w:t>
            </w:r>
          </w:p>
          <w:p>
            <w:pPr>
              <w:widowControl/>
              <w:ind w:left="1950" w:hanging="1950" w:hangingChars="650"/>
              <w:rPr>
                <w:rFonts w:ascii="Times New Roman" w:hAnsi="Times New Roman"/>
                <w:sz w:val="30"/>
                <w:szCs w:val="30"/>
                <w:lang w:eastAsia="zh-CN"/>
              </w:rPr>
            </w:pPr>
          </w:p>
        </w:tc>
      </w:tr>
      <w:tr>
        <w:tblPrEx>
          <w:tblCellMar>
            <w:top w:w="0" w:type="dxa"/>
            <w:left w:w="108" w:type="dxa"/>
            <w:bottom w:w="0" w:type="dxa"/>
            <w:right w:w="108" w:type="dxa"/>
          </w:tblCellMar>
        </w:tblPrEx>
        <w:tc>
          <w:tcPr>
            <w:tcW w:w="8856" w:type="dxa"/>
          </w:tcPr>
          <w:p>
            <w:pPr>
              <w:widowControl/>
              <w:ind w:left="1950" w:hanging="1950" w:hangingChars="650"/>
              <w:rPr>
                <w:rFonts w:ascii="Times New Roman" w:hAnsi="Times New Roman"/>
                <w:sz w:val="30"/>
                <w:szCs w:val="30"/>
                <w:lang w:eastAsia="zh-CN"/>
              </w:rPr>
            </w:pPr>
            <w:r>
              <w:rPr>
                <w:rFonts w:hint="eastAsia" w:ascii="Times New Roman" w:hAnsi="Times New Roman"/>
                <w:sz w:val="30"/>
                <w:szCs w:val="30"/>
                <w:lang w:eastAsia="zh-CN"/>
              </w:rPr>
              <w:t>申 请 厂 商：</w:t>
            </w:r>
            <w:bookmarkStart w:id="0" w:name="OLE_LINK11"/>
            <w:bookmarkStart w:id="1" w:name="OLE_LINK10"/>
            <w:r>
              <w:rPr>
                <w:rFonts w:hint="eastAsia"/>
                <w:sz w:val="30"/>
                <w:szCs w:val="30"/>
                <w:lang w:eastAsia="zh-CN"/>
              </w:rPr>
              <w:t>明富（无锡）食品原料有限公司</w:t>
            </w:r>
          </w:p>
          <w:bookmarkEnd w:id="0"/>
          <w:bookmarkEnd w:id="1"/>
          <w:p>
            <w:pPr>
              <w:widowControl/>
              <w:ind w:left="1950" w:hanging="1950" w:hangingChars="650"/>
              <w:rPr>
                <w:rFonts w:ascii="Times New Roman" w:hAnsi="Times New Roman"/>
                <w:sz w:val="30"/>
                <w:szCs w:val="30"/>
                <w:lang w:eastAsia="zh-CN"/>
              </w:rPr>
            </w:pPr>
          </w:p>
        </w:tc>
      </w:tr>
      <w:tr>
        <w:tblPrEx>
          <w:tblCellMar>
            <w:top w:w="0" w:type="dxa"/>
            <w:left w:w="108" w:type="dxa"/>
            <w:bottom w:w="0" w:type="dxa"/>
            <w:right w:w="108" w:type="dxa"/>
          </w:tblCellMar>
        </w:tblPrEx>
        <w:trPr>
          <w:trHeight w:val="2749" w:hRule="atLeast"/>
        </w:trPr>
        <w:tc>
          <w:tcPr>
            <w:tcW w:w="8856" w:type="dxa"/>
          </w:tcPr>
          <w:p>
            <w:pPr>
              <w:pStyle w:val="11"/>
              <w:rPr>
                <w:sz w:val="30"/>
                <w:szCs w:val="30"/>
                <w:lang w:eastAsia="zh-CN"/>
              </w:rPr>
            </w:pPr>
            <w:r>
              <w:rPr>
                <w:rFonts w:hint="eastAsia" w:ascii="Times New Roman" w:hAnsi="Times New Roman"/>
                <w:sz w:val="30"/>
                <w:szCs w:val="30"/>
                <w:lang w:eastAsia="zh-CN"/>
              </w:rPr>
              <w:t>地       址：</w:t>
            </w:r>
            <w:bookmarkStart w:id="2" w:name="OLE_LINK3"/>
            <w:bookmarkStart w:id="3" w:name="OLE_LINK4"/>
            <w:r>
              <w:rPr>
                <w:rFonts w:hint="eastAsia"/>
                <w:sz w:val="30"/>
                <w:szCs w:val="30"/>
                <w:lang w:eastAsia="zh-CN"/>
              </w:rPr>
              <w:t>江苏省无锡市宜兴市丁蜀镇洑东中学北路</w:t>
            </w:r>
            <w:r>
              <w:rPr>
                <w:rFonts w:ascii="Times New Roman" w:hAnsi="Times New Roman" w:cs="Times New Roman"/>
                <w:sz w:val="30"/>
                <w:szCs w:val="30"/>
                <w:lang w:eastAsia="zh-CN"/>
              </w:rPr>
              <w:t>8</w:t>
            </w:r>
            <w:r>
              <w:rPr>
                <w:sz w:val="30"/>
                <w:szCs w:val="30"/>
                <w:lang w:eastAsia="zh-CN"/>
              </w:rPr>
              <w:t>号</w:t>
            </w:r>
          </w:p>
          <w:p>
            <w:pPr>
              <w:widowControl/>
              <w:rPr>
                <w:rFonts w:ascii="Times New Roman" w:hAnsi="Times New Roman"/>
                <w:sz w:val="30"/>
                <w:szCs w:val="30"/>
                <w:lang w:eastAsia="zh-CN"/>
              </w:rPr>
            </w:pPr>
            <w:r>
              <w:rPr>
                <w:bCs/>
                <w:sz w:val="32"/>
                <w:lang w:eastAsia="zh-CN"/>
              </w:rPr>
              <w:tab/>
            </w:r>
            <w:r>
              <w:rPr>
                <w:bCs/>
                <w:sz w:val="32"/>
                <w:lang w:eastAsia="zh-CN"/>
              </w:rPr>
              <w:tab/>
            </w:r>
            <w:r>
              <w:rPr>
                <w:bCs/>
                <w:sz w:val="32"/>
                <w:lang w:eastAsia="zh-CN"/>
              </w:rPr>
              <w:tab/>
            </w:r>
            <w:r>
              <w:rPr>
                <w:bCs/>
                <w:sz w:val="32"/>
                <w:lang w:eastAsia="zh-CN"/>
              </w:rPr>
              <w:tab/>
            </w:r>
            <w:r>
              <w:rPr>
                <w:bCs/>
                <w:sz w:val="32"/>
                <w:lang w:eastAsia="zh-CN"/>
              </w:rPr>
              <w:tab/>
            </w:r>
          </w:p>
          <w:bookmarkEnd w:id="2"/>
          <w:bookmarkEnd w:id="3"/>
          <w:p>
            <w:pPr>
              <w:widowControl/>
              <w:ind w:left="1950" w:hanging="1950" w:hangingChars="650"/>
              <w:rPr>
                <w:sz w:val="30"/>
                <w:szCs w:val="30"/>
                <w:lang w:eastAsia="zh-CN"/>
              </w:rPr>
            </w:pPr>
            <w:r>
              <w:rPr>
                <w:rFonts w:hint="eastAsia" w:ascii="Times New Roman" w:hAnsi="Times New Roman"/>
                <w:sz w:val="30"/>
                <w:szCs w:val="30"/>
                <w:lang w:eastAsia="zh-CN"/>
              </w:rPr>
              <w:t>产 品 名 称：</w:t>
            </w:r>
            <w:r>
              <w:rPr>
                <w:sz w:val="30"/>
                <w:szCs w:val="30"/>
                <w:lang w:eastAsia="zh-CN"/>
              </w:rPr>
              <w:t>包埋柠檬酸</w:t>
            </w:r>
          </w:p>
          <w:p>
            <w:pPr>
              <w:widowControl/>
              <w:ind w:left="1950" w:hanging="1950" w:hangingChars="650"/>
              <w:rPr>
                <w:sz w:val="30"/>
                <w:szCs w:val="30"/>
                <w:lang w:eastAsia="zh-CN"/>
              </w:rPr>
            </w:pPr>
          </w:p>
          <w:p>
            <w:pPr>
              <w:widowControl/>
              <w:ind w:left="1950" w:hanging="1950" w:hangingChars="650"/>
              <w:rPr>
                <w:rFonts w:ascii="Times New Roman" w:hAnsi="Times New Roman"/>
                <w:sz w:val="30"/>
                <w:szCs w:val="30"/>
                <w:lang w:eastAsia="zh-CN"/>
              </w:rPr>
            </w:pPr>
            <w:r>
              <w:rPr>
                <w:rFonts w:hint="eastAsia" w:ascii="Times New Roman" w:hAnsi="Times New Roman"/>
                <w:sz w:val="30"/>
                <w:szCs w:val="30"/>
                <w:lang w:eastAsia="zh-CN"/>
              </w:rPr>
              <w:t>发 行 日 期：</w:t>
            </w:r>
            <w:bookmarkStart w:id="4" w:name="OLE_LINK2"/>
            <w:bookmarkStart w:id="5" w:name="OLE_LINK1"/>
            <w:r>
              <w:rPr>
                <w:rFonts w:hint="eastAsia" w:ascii="Times New Roman" w:hAnsi="Times New Roman"/>
                <w:sz w:val="30"/>
                <w:szCs w:val="30"/>
                <w:lang w:eastAsia="zh-CN"/>
              </w:rPr>
              <w:t>2023.05.19</w:t>
            </w:r>
          </w:p>
          <w:p>
            <w:pPr>
              <w:widowControl/>
              <w:ind w:left="1950" w:hanging="1950" w:hangingChars="650"/>
              <w:rPr>
                <w:rFonts w:ascii="Times New Roman" w:hAnsi="Times New Roman"/>
                <w:sz w:val="30"/>
                <w:szCs w:val="30"/>
                <w:lang w:eastAsia="zh-CN"/>
              </w:rPr>
            </w:pPr>
          </w:p>
          <w:bookmarkEnd w:id="4"/>
          <w:bookmarkEnd w:id="5"/>
          <w:p>
            <w:pPr>
              <w:widowControl/>
              <w:ind w:left="1950" w:hanging="1950" w:hangingChars="650"/>
              <w:rPr>
                <w:rFonts w:ascii="Times New Roman" w:hAnsi="Times New Roman"/>
                <w:sz w:val="30"/>
                <w:szCs w:val="30"/>
                <w:lang w:eastAsia="zh-CN"/>
              </w:rPr>
            </w:pPr>
            <w:r>
              <w:rPr>
                <w:rFonts w:hint="eastAsia" w:ascii="Times New Roman" w:hAnsi="Times New Roman"/>
                <w:sz w:val="30"/>
                <w:szCs w:val="30"/>
                <w:lang w:eastAsia="zh-CN"/>
              </w:rPr>
              <w:t>编       辑：英格尔检测技术服务（上海）有限公司</w:t>
            </w:r>
          </w:p>
        </w:tc>
      </w:tr>
    </w:tbl>
    <w:p>
      <w:pPr>
        <w:spacing w:before="161"/>
        <w:ind w:right="1446"/>
        <w:rPr>
          <w:rFonts w:ascii="Times New Roman" w:hAnsi="Times New Roman"/>
          <w:b/>
          <w:bCs/>
          <w:sz w:val="56"/>
          <w:szCs w:val="56"/>
          <w:lang w:eastAsia="zh-CN"/>
        </w:rPr>
      </w:pPr>
    </w:p>
    <w:p>
      <w:pPr>
        <w:spacing w:before="161"/>
        <w:ind w:right="1446"/>
        <w:rPr>
          <w:rFonts w:ascii="Times New Roman" w:hAnsi="Times New Roman"/>
          <w:b/>
          <w:bCs/>
          <w:sz w:val="56"/>
          <w:szCs w:val="56"/>
          <w:lang w:eastAsia="zh-CN"/>
        </w:rPr>
      </w:pPr>
    </w:p>
    <w:p>
      <w:pPr>
        <w:spacing w:before="161"/>
        <w:ind w:right="1446"/>
        <w:rPr>
          <w:rFonts w:ascii="Times New Roman" w:hAnsi="Times New Roman"/>
          <w:b/>
          <w:bCs/>
          <w:sz w:val="56"/>
          <w:szCs w:val="56"/>
          <w:lang w:eastAsia="zh-CN"/>
        </w:rPr>
      </w:pPr>
    </w:p>
    <w:p>
      <w:pPr>
        <w:spacing w:before="161"/>
        <w:ind w:right="1446"/>
        <w:rPr>
          <w:rFonts w:ascii="Times New Roman" w:hAnsi="Times New Roman"/>
          <w:b/>
          <w:bCs/>
          <w:sz w:val="56"/>
          <w:szCs w:val="56"/>
          <w:lang w:eastAsia="zh-CN"/>
        </w:rPr>
      </w:pPr>
    </w:p>
    <w:tbl>
      <w:tblPr>
        <w:tblStyle w:val="6"/>
        <w:tblW w:w="8856" w:type="dxa"/>
        <w:tblInd w:w="0" w:type="dxa"/>
        <w:tblLayout w:type="fixed"/>
        <w:tblCellMar>
          <w:top w:w="0" w:type="dxa"/>
          <w:left w:w="108" w:type="dxa"/>
          <w:bottom w:w="0" w:type="dxa"/>
          <w:right w:w="108" w:type="dxa"/>
        </w:tblCellMar>
      </w:tblPr>
      <w:tblGrid>
        <w:gridCol w:w="4428"/>
        <w:gridCol w:w="4428"/>
      </w:tblGrid>
      <w:tr>
        <w:tblPrEx>
          <w:tblCellMar>
            <w:top w:w="0" w:type="dxa"/>
            <w:left w:w="108" w:type="dxa"/>
            <w:bottom w:w="0" w:type="dxa"/>
            <w:right w:w="108" w:type="dxa"/>
          </w:tblCellMar>
        </w:tblPrEx>
        <w:tc>
          <w:tcPr>
            <w:tcW w:w="4428" w:type="dxa"/>
          </w:tcPr>
          <w:p>
            <w:pPr>
              <w:spacing w:before="161"/>
              <w:ind w:right="1446"/>
              <w:rPr>
                <w:rFonts w:ascii="Times New Roman" w:hAnsi="Times New Roman"/>
                <w:sz w:val="24"/>
                <w:szCs w:val="24"/>
                <w:lang w:eastAsia="zh-CN"/>
              </w:rPr>
            </w:pPr>
            <w:r>
              <w:rPr>
                <w:rFonts w:hint="eastAsia" w:ascii="Times New Roman" w:hAnsi="Times New Roman"/>
                <w:sz w:val="24"/>
                <w:szCs w:val="24"/>
                <w:lang w:eastAsia="zh-CN"/>
              </w:rPr>
              <w:t>报告编写：</w:t>
            </w:r>
          </w:p>
        </w:tc>
        <w:tc>
          <w:tcPr>
            <w:tcW w:w="4428" w:type="dxa"/>
          </w:tcPr>
          <w:p>
            <w:pPr>
              <w:spacing w:before="161"/>
              <w:ind w:right="1446"/>
              <w:rPr>
                <w:rFonts w:ascii="Times New Roman" w:hAnsi="Times New Roman"/>
                <w:sz w:val="24"/>
                <w:szCs w:val="24"/>
                <w:lang w:eastAsia="zh-CN"/>
              </w:rPr>
            </w:pPr>
            <w:r>
              <w:rPr>
                <w:rFonts w:hint="eastAsia" w:ascii="Times New Roman" w:hAnsi="Times New Roman"/>
                <w:sz w:val="24"/>
                <w:szCs w:val="24"/>
                <w:lang w:eastAsia="zh-CN"/>
              </w:rPr>
              <w:t>审核：</w:t>
            </w:r>
          </w:p>
        </w:tc>
      </w:tr>
    </w:tbl>
    <w:p>
      <w:pPr>
        <w:spacing w:before="161"/>
        <w:ind w:right="1446"/>
        <w:jc w:val="both"/>
        <w:rPr>
          <w:rFonts w:ascii="Times New Roman" w:hAnsi="Times New Roman"/>
          <w:b/>
          <w:bCs/>
          <w:sz w:val="48"/>
          <w:szCs w:val="48"/>
          <w:lang w:eastAsia="zh-CN"/>
        </w:rPr>
      </w:pPr>
    </w:p>
    <w:tbl>
      <w:tblPr>
        <w:tblStyle w:val="6"/>
        <w:tblW w:w="8856" w:type="dxa"/>
        <w:tblInd w:w="0" w:type="dxa"/>
        <w:tblBorders>
          <w:top w:val="single" w:color="3366FF" w:sz="12" w:space="0"/>
          <w:left w:val="single" w:color="3366FF" w:sz="12" w:space="0"/>
          <w:bottom w:val="single" w:color="3366FF" w:sz="12" w:space="0"/>
          <w:right w:val="single" w:color="3366FF" w:sz="12" w:space="0"/>
          <w:insideH w:val="single" w:color="3366FF" w:sz="12" w:space="0"/>
          <w:insideV w:val="single" w:color="3366FF" w:sz="12" w:space="0"/>
        </w:tblBorders>
        <w:tblLayout w:type="autofit"/>
        <w:tblCellMar>
          <w:top w:w="0" w:type="dxa"/>
          <w:left w:w="108" w:type="dxa"/>
          <w:bottom w:w="0" w:type="dxa"/>
          <w:right w:w="108" w:type="dxa"/>
        </w:tblCellMar>
      </w:tblPr>
      <w:tblGrid>
        <w:gridCol w:w="8856"/>
      </w:tblGrid>
      <w:tr>
        <w:tblPrEx>
          <w:tblBorders>
            <w:top w:val="single" w:color="3366FF" w:sz="12" w:space="0"/>
            <w:left w:val="single" w:color="3366FF" w:sz="12" w:space="0"/>
            <w:bottom w:val="single" w:color="3366FF" w:sz="12" w:space="0"/>
            <w:right w:val="single" w:color="3366FF" w:sz="12" w:space="0"/>
            <w:insideH w:val="single" w:color="3366FF" w:sz="12" w:space="0"/>
            <w:insideV w:val="single" w:color="3366FF" w:sz="12" w:space="0"/>
          </w:tblBorders>
          <w:tblCellMar>
            <w:top w:w="0" w:type="dxa"/>
            <w:left w:w="108" w:type="dxa"/>
            <w:bottom w:w="0" w:type="dxa"/>
            <w:right w:w="108" w:type="dxa"/>
          </w:tblCellMar>
        </w:tblPrEx>
        <w:trPr>
          <w:trHeight w:val="4898" w:hRule="atLeast"/>
        </w:trPr>
        <w:tc>
          <w:tcPr>
            <w:tcW w:w="8856" w:type="dxa"/>
            <w:tcBorders>
              <w:tl2br w:val="nil"/>
              <w:tr2bl w:val="nil"/>
            </w:tcBorders>
          </w:tcPr>
          <w:p>
            <w:pPr>
              <w:spacing w:before="161"/>
              <w:ind w:right="1446"/>
              <w:rPr>
                <w:rFonts w:ascii="Times New Roman" w:hAnsi="Times New Roman" w:cs="Times New Roman"/>
                <w:color w:val="000000"/>
                <w:sz w:val="32"/>
                <w:szCs w:val="32"/>
                <w:shd w:val="clear" w:color="auto" w:fill="CCFFFF"/>
                <w:lang w:eastAsia="zh-CN"/>
              </w:rPr>
            </w:pPr>
            <w:r>
              <w:rPr>
                <w:rFonts w:ascii="Times New Roman" w:hAnsi="Times New Roman" w:cs="Times New Roman"/>
                <w:color w:val="000000"/>
                <w:sz w:val="32"/>
                <w:szCs w:val="32"/>
                <w:shd w:val="clear" w:color="auto" w:fill="CCFFFF"/>
                <w:lang w:eastAsia="zh-CN"/>
              </w:rPr>
              <w:t>第一项：化学品及企业信息</w:t>
            </w:r>
          </w:p>
          <w:p>
            <w:pPr>
              <w:widowControl/>
              <w:rPr>
                <w:rFonts w:ascii="Times New Roman" w:hAnsi="Times New Roman" w:cs="Times New Roman"/>
                <w:b/>
                <w:color w:val="000000"/>
                <w:sz w:val="24"/>
                <w:szCs w:val="24"/>
                <w:lang w:eastAsia="zh-CN"/>
              </w:rPr>
            </w:pPr>
          </w:p>
          <w:p>
            <w:pPr>
              <w:pStyle w:val="11"/>
              <w:rPr>
                <w:rFonts w:ascii="Times New Roman" w:hAnsi="Times New Roman" w:cs="Times New Roman"/>
                <w:bCs/>
                <w:color w:val="000000"/>
                <w:szCs w:val="24"/>
                <w:lang w:eastAsia="zh-CN"/>
              </w:rPr>
            </w:pPr>
            <w:r>
              <w:rPr>
                <w:rFonts w:ascii="Times New Roman" w:hAnsi="Times New Roman" w:cs="Times New Roman"/>
                <w:b/>
                <w:color w:val="000000"/>
                <w:szCs w:val="24"/>
                <w:lang w:eastAsia="zh-CN"/>
              </w:rPr>
              <w:t>产品名称：</w:t>
            </w:r>
            <w:r>
              <w:rPr>
                <w:rFonts w:ascii="Times New Roman" w:hAnsi="Times New Roman" w:cs="Times New Roman"/>
                <w:bCs/>
                <w:color w:val="000000"/>
                <w:szCs w:val="24"/>
                <w:lang w:eastAsia="zh-CN"/>
              </w:rPr>
              <w:t>包埋柠檬酸</w:t>
            </w:r>
          </w:p>
          <w:p>
            <w:pPr>
              <w:widowControl/>
              <w:rPr>
                <w:rFonts w:ascii="Times New Roman" w:hAnsi="Times New Roman" w:cs="Times New Roman"/>
                <w:b/>
                <w:color w:val="000000" w:themeColor="text1"/>
                <w:sz w:val="24"/>
                <w:szCs w:val="24"/>
                <w:lang w:eastAsia="zh-CN"/>
                <w14:textFill>
                  <w14:solidFill>
                    <w14:schemeClr w14:val="tx1"/>
                  </w14:solidFill>
                </w14:textFill>
              </w:rPr>
            </w:pPr>
          </w:p>
          <w:p>
            <w:pPr>
              <w:widowControl/>
              <w:rPr>
                <w:rFonts w:ascii="Times New Roman" w:hAnsi="Times New Roman" w:cs="Times New Roman"/>
                <w:color w:val="000000" w:themeColor="text1"/>
                <w:sz w:val="24"/>
                <w:szCs w:val="24"/>
                <w:lang w:eastAsia="zh-CN"/>
                <w14:textFill>
                  <w14:solidFill>
                    <w14:schemeClr w14:val="tx1"/>
                  </w14:solidFill>
                </w14:textFill>
              </w:rPr>
            </w:pPr>
            <w:r>
              <w:rPr>
                <w:rFonts w:ascii="Times New Roman" w:hAnsi="Times New Roman" w:cs="Times New Roman"/>
                <w:b/>
                <w:color w:val="000000" w:themeColor="text1"/>
                <w:sz w:val="24"/>
                <w:szCs w:val="24"/>
                <w:lang w:eastAsia="zh-CN"/>
                <w14:textFill>
                  <w14:solidFill>
                    <w14:schemeClr w14:val="tx1"/>
                  </w14:solidFill>
                </w14:textFill>
              </w:rPr>
              <w:t>产品型号：</w:t>
            </w:r>
            <w:r>
              <w:rPr>
                <w:rFonts w:ascii="Times New Roman" w:hAnsi="Times New Roman" w:cs="Times New Roman"/>
                <w:color w:val="000000" w:themeColor="text1"/>
                <w:sz w:val="24"/>
                <w:szCs w:val="24"/>
                <w:lang w:eastAsia="zh-CN"/>
                <w14:textFill>
                  <w14:solidFill>
                    <w14:schemeClr w14:val="tx1"/>
                  </w14:solidFill>
                </w14:textFill>
              </w:rPr>
              <w:t>MF-8501,MF-8501S,MF-8501P,MF-Z850</w:t>
            </w:r>
          </w:p>
          <w:p>
            <w:pPr>
              <w:widowControl/>
              <w:rPr>
                <w:rFonts w:ascii="Times New Roman" w:hAnsi="Times New Roman" w:cs="Times New Roman"/>
                <w:b/>
                <w:color w:val="000000" w:themeColor="text1"/>
                <w:sz w:val="24"/>
                <w:szCs w:val="24"/>
                <w:lang w:eastAsia="zh-CN"/>
                <w14:textFill>
                  <w14:solidFill>
                    <w14:schemeClr w14:val="tx1"/>
                  </w14:solidFill>
                </w14:textFill>
              </w:rPr>
            </w:pPr>
          </w:p>
          <w:p>
            <w:pPr>
              <w:widowControl/>
              <w:rPr>
                <w:rFonts w:ascii="Times New Roman" w:hAnsi="Times New Roman" w:cs="Times New Roman" w:eastAsiaTheme="minorEastAsia"/>
                <w:sz w:val="24"/>
                <w:szCs w:val="24"/>
                <w:lang w:eastAsia="zh-CN"/>
              </w:rPr>
            </w:pPr>
            <w:r>
              <w:rPr>
                <w:rFonts w:ascii="Times New Roman" w:hAnsi="Times New Roman" w:cs="Times New Roman"/>
                <w:b/>
                <w:bCs/>
                <w:color w:val="000000"/>
                <w:sz w:val="24"/>
                <w:szCs w:val="24"/>
                <w:lang w:eastAsia="zh-CN"/>
              </w:rPr>
              <w:t>产品用途：</w:t>
            </w:r>
            <w:r>
              <w:rPr>
                <w:rFonts w:hint="eastAsia" w:ascii="Times New Roman" w:hAnsi="Times New Roman" w:cs="Times New Roman"/>
                <w:bCs/>
                <w:color w:val="000000"/>
                <w:sz w:val="24"/>
                <w:szCs w:val="24"/>
                <w:lang w:eastAsia="zh-CN"/>
              </w:rPr>
              <w:t>/</w:t>
            </w:r>
          </w:p>
          <w:p>
            <w:pPr>
              <w:widowControl/>
              <w:rPr>
                <w:rFonts w:ascii="Times New Roman" w:hAnsi="Times New Roman" w:cs="Times New Roman"/>
                <w:b/>
                <w:bCs/>
                <w:color w:val="000000"/>
                <w:sz w:val="24"/>
                <w:szCs w:val="24"/>
                <w:lang w:eastAsia="zh-CN"/>
              </w:rPr>
            </w:pPr>
          </w:p>
          <w:p>
            <w:pPr>
              <w:widowControl/>
              <w:rPr>
                <w:rFonts w:hint="eastAsia" w:ascii="Times New Roman" w:hAnsi="Times New Roman" w:cs="Times New Roman"/>
                <w:bCs/>
                <w:color w:val="000000"/>
                <w:sz w:val="24"/>
                <w:szCs w:val="24"/>
                <w:lang w:eastAsia="zh-CN"/>
              </w:rPr>
            </w:pPr>
            <w:r>
              <w:rPr>
                <w:rFonts w:ascii="Times New Roman" w:hAnsi="Times New Roman" w:cs="Times New Roman"/>
                <w:b/>
                <w:bCs/>
                <w:color w:val="000000"/>
                <w:sz w:val="24"/>
                <w:szCs w:val="24"/>
                <w:lang w:eastAsia="zh-CN"/>
              </w:rPr>
              <w:t>制造商名称：</w:t>
            </w:r>
            <w:r>
              <w:rPr>
                <w:rFonts w:hint="eastAsia" w:ascii="Times New Roman" w:hAnsi="Times New Roman" w:cs="Times New Roman"/>
                <w:bCs/>
                <w:color w:val="000000"/>
                <w:sz w:val="24"/>
                <w:szCs w:val="24"/>
                <w:lang w:eastAsia="zh-CN"/>
              </w:rPr>
              <w:t>明富（无锡）食品原料有限公司</w:t>
            </w:r>
          </w:p>
          <w:p>
            <w:pPr>
              <w:widowControl/>
              <w:rPr>
                <w:rFonts w:ascii="Times New Roman" w:hAnsi="Times New Roman" w:cs="Times New Roman"/>
                <w:b/>
                <w:bCs/>
                <w:color w:val="000000"/>
                <w:sz w:val="24"/>
                <w:szCs w:val="24"/>
                <w:lang w:eastAsia="zh-CN"/>
              </w:rPr>
            </w:pPr>
            <w:r>
              <w:rPr>
                <w:rFonts w:hint="eastAsia" w:ascii="Times New Roman" w:hAnsi="Times New Roman" w:cs="Times New Roman"/>
                <w:b/>
                <w:bCs/>
                <w:color w:val="000000"/>
                <w:sz w:val="24"/>
                <w:szCs w:val="24"/>
                <w:lang w:eastAsia="zh-CN"/>
              </w:rPr>
              <w:t xml:space="preserve">    </w:t>
            </w:r>
          </w:p>
          <w:p>
            <w:pPr>
              <w:pStyle w:val="11"/>
              <w:rPr>
                <w:rFonts w:ascii="Times New Roman" w:hAnsi="Times New Roman" w:cs="Times New Roman"/>
                <w:szCs w:val="24"/>
                <w:lang w:eastAsia="zh-CN"/>
              </w:rPr>
            </w:pPr>
            <w:r>
              <w:rPr>
                <w:rFonts w:ascii="Times New Roman" w:hAnsi="Times New Roman" w:cs="Times New Roman"/>
                <w:b/>
                <w:bCs/>
                <w:color w:val="000000"/>
                <w:szCs w:val="24"/>
                <w:lang w:eastAsia="zh-CN"/>
              </w:rPr>
              <w:t>地址：</w:t>
            </w:r>
            <w:r>
              <w:rPr>
                <w:rFonts w:hint="eastAsia" w:ascii="Times New Roman" w:hAnsi="Times New Roman" w:cs="Times New Roman"/>
                <w:szCs w:val="24"/>
                <w:lang w:eastAsia="zh-CN"/>
              </w:rPr>
              <w:t>江苏省无锡市宜兴市丁蜀镇洑东中学北路8号</w:t>
            </w:r>
          </w:p>
          <w:p>
            <w:pPr>
              <w:widowControl/>
              <w:rPr>
                <w:rFonts w:ascii="Times New Roman" w:hAnsi="Times New Roman" w:cs="Times New Roman"/>
                <w:b/>
                <w:bCs/>
                <w:color w:val="000000"/>
                <w:sz w:val="24"/>
                <w:szCs w:val="24"/>
                <w:lang w:eastAsia="zh-CN"/>
              </w:rPr>
            </w:pPr>
          </w:p>
          <w:p>
            <w:pPr>
              <w:widowControl/>
              <w:rPr>
                <w:rFonts w:ascii="Times New Roman" w:hAnsi="Times New Roman" w:cs="Times New Roman"/>
                <w:bCs/>
                <w:color w:val="000000"/>
                <w:sz w:val="24"/>
                <w:szCs w:val="24"/>
                <w:lang w:eastAsia="zh-CN"/>
              </w:rPr>
            </w:pPr>
            <w:r>
              <w:rPr>
                <w:rFonts w:ascii="Times New Roman" w:hAnsi="Times New Roman" w:cs="Times New Roman"/>
                <w:b/>
                <w:bCs/>
                <w:color w:val="000000"/>
                <w:sz w:val="24"/>
                <w:szCs w:val="24"/>
                <w:lang w:eastAsia="zh-CN"/>
              </w:rPr>
              <w:t>邮编：</w:t>
            </w:r>
            <w:r>
              <w:rPr>
                <w:rFonts w:hint="eastAsia" w:ascii="Times New Roman" w:hAnsi="Times New Roman" w:cs="Times New Roman"/>
                <w:bCs/>
                <w:color w:val="000000"/>
                <w:sz w:val="24"/>
                <w:szCs w:val="24"/>
                <w:lang w:eastAsia="zh-CN"/>
              </w:rPr>
              <w:t>/</w:t>
            </w:r>
          </w:p>
          <w:p>
            <w:pPr>
              <w:widowControl/>
              <w:rPr>
                <w:rFonts w:ascii="Times New Roman" w:hAnsi="Times New Roman" w:cs="Times New Roman"/>
                <w:b/>
                <w:bCs/>
                <w:color w:val="000000"/>
                <w:sz w:val="24"/>
                <w:szCs w:val="24"/>
                <w:lang w:eastAsia="zh-CN"/>
              </w:rPr>
            </w:pPr>
          </w:p>
          <w:p>
            <w:pPr>
              <w:pStyle w:val="11"/>
              <w:rPr>
                <w:rFonts w:hint="default" w:ascii="Times New Roman"/>
                <w:color w:val="000000"/>
                <w:szCs w:val="24"/>
                <w:lang w:val="en-US" w:eastAsia="zh-CN"/>
              </w:rPr>
            </w:pPr>
            <w:r>
              <w:rPr>
                <w:rFonts w:ascii="Times New Roman" w:hAnsi="Times New Roman" w:cs="Times New Roman"/>
                <w:b/>
                <w:bCs/>
                <w:color w:val="000000"/>
                <w:szCs w:val="24"/>
                <w:lang w:eastAsia="zh-CN"/>
              </w:rPr>
              <w:t>联系电话：</w:t>
            </w:r>
            <w:r>
              <w:rPr>
                <w:rFonts w:hint="eastAsia" w:ascii="Times New Roman"/>
                <w:color w:val="000000"/>
                <w:szCs w:val="24"/>
                <w:lang w:val="en-US" w:eastAsia="zh-CN"/>
              </w:rPr>
              <w:t>13307292569</w:t>
            </w:r>
          </w:p>
          <w:p>
            <w:pPr>
              <w:widowControl/>
              <w:rPr>
                <w:rFonts w:ascii="Times New Roman" w:hAnsi="Times New Roman" w:cs="Times New Roman"/>
                <w:bCs/>
                <w:color w:val="000000"/>
                <w:sz w:val="24"/>
                <w:szCs w:val="24"/>
                <w:lang w:eastAsia="zh-CN"/>
              </w:rPr>
            </w:pPr>
          </w:p>
        </w:tc>
      </w:tr>
      <w:tr>
        <w:tblPrEx>
          <w:tblBorders>
            <w:top w:val="single" w:color="3366FF" w:sz="12" w:space="0"/>
            <w:left w:val="single" w:color="3366FF" w:sz="12" w:space="0"/>
            <w:bottom w:val="single" w:color="3366FF" w:sz="12" w:space="0"/>
            <w:right w:val="single" w:color="3366FF" w:sz="12" w:space="0"/>
            <w:insideH w:val="single" w:color="3366FF" w:sz="12" w:space="0"/>
            <w:insideV w:val="single" w:color="3366FF" w:sz="12" w:space="0"/>
          </w:tblBorders>
          <w:tblCellMar>
            <w:top w:w="0" w:type="dxa"/>
            <w:left w:w="108" w:type="dxa"/>
            <w:bottom w:w="0" w:type="dxa"/>
            <w:right w:w="108" w:type="dxa"/>
          </w:tblCellMar>
        </w:tblPrEx>
        <w:trPr>
          <w:trHeight w:val="50" w:hRule="atLeast"/>
        </w:trPr>
        <w:tc>
          <w:tcPr>
            <w:tcW w:w="8856" w:type="dxa"/>
            <w:tcBorders>
              <w:tl2br w:val="nil"/>
              <w:tr2bl w:val="nil"/>
            </w:tcBorders>
          </w:tcPr>
          <w:p>
            <w:pPr>
              <w:spacing w:before="161"/>
              <w:ind w:right="1446"/>
              <w:rPr>
                <w:rFonts w:ascii="Times New Roman" w:hAnsi="Times New Roman" w:cs="Times New Roman"/>
                <w:color w:val="000000"/>
                <w:sz w:val="32"/>
                <w:szCs w:val="32"/>
                <w:shd w:val="clear" w:color="auto" w:fill="CCFFFF"/>
                <w:lang w:eastAsia="zh-CN"/>
              </w:rPr>
            </w:pPr>
            <w:r>
              <w:rPr>
                <w:rFonts w:ascii="Times New Roman" w:hAnsi="Times New Roman" w:cs="Times New Roman"/>
                <w:color w:val="000000"/>
                <w:sz w:val="32"/>
                <w:szCs w:val="32"/>
                <w:shd w:val="clear" w:color="auto" w:fill="CCFFFF"/>
                <w:lang w:eastAsia="zh-CN"/>
              </w:rPr>
              <w:t>第二项：危险性描述</w:t>
            </w:r>
          </w:p>
          <w:p>
            <w:pPr>
              <w:pStyle w:val="14"/>
              <w:ind w:left="0"/>
              <w:rPr>
                <w:rFonts w:ascii="Times New Roman" w:hAnsi="Times New Roman" w:cs="Times New Roman"/>
                <w:b/>
                <w:bCs/>
                <w:sz w:val="22"/>
                <w:szCs w:val="24"/>
                <w:lang w:eastAsia="zh-CN"/>
              </w:rPr>
            </w:pPr>
          </w:p>
          <w:p>
            <w:pPr>
              <w:pStyle w:val="14"/>
              <w:ind w:left="1889" w:hanging="1889" w:hangingChars="784"/>
              <w:rPr>
                <w:rFonts w:ascii="Times New Roman" w:hAnsi="Times New Roman" w:cs="Times New Roman"/>
                <w:bCs/>
                <w:sz w:val="24"/>
                <w:szCs w:val="24"/>
                <w:lang w:eastAsia="zh-CN"/>
              </w:rPr>
            </w:pPr>
            <w:r>
              <w:rPr>
                <w:rFonts w:ascii="Times New Roman" w:hAnsi="Times New Roman" w:cs="Times New Roman"/>
                <w:b/>
                <w:bCs/>
                <w:sz w:val="24"/>
                <w:szCs w:val="24"/>
                <w:lang w:eastAsia="zh-CN"/>
              </w:rPr>
              <w:t>紧急情况概述：</w:t>
            </w:r>
            <w:r>
              <w:rPr>
                <w:rFonts w:ascii="Times New Roman" w:hAnsi="Times New Roman" w:cs="Times New Roman" w:eastAsiaTheme="minorEastAsia"/>
                <w:sz w:val="24"/>
                <w:szCs w:val="24"/>
                <w:lang w:eastAsia="zh-CN"/>
              </w:rPr>
              <w:t>正常使用本品，无明显危害</w:t>
            </w:r>
            <w:r>
              <w:rPr>
                <w:rFonts w:ascii="Times New Roman" w:hAnsi="Times New Roman" w:cs="Times New Roman"/>
                <w:bCs/>
                <w:sz w:val="24"/>
                <w:szCs w:val="24"/>
                <w:lang w:eastAsia="zh-CN"/>
              </w:rPr>
              <w:t>。</w:t>
            </w:r>
          </w:p>
          <w:p>
            <w:pPr>
              <w:pStyle w:val="14"/>
              <w:ind w:left="1889" w:hanging="1889" w:hangingChars="784"/>
              <w:rPr>
                <w:rFonts w:ascii="Times New Roman" w:hAnsi="Times New Roman" w:cs="Times New Roman"/>
                <w:b/>
                <w:bCs/>
                <w:sz w:val="24"/>
                <w:szCs w:val="24"/>
                <w:lang w:eastAsia="zh-CN"/>
              </w:rPr>
            </w:pPr>
          </w:p>
          <w:p>
            <w:pPr>
              <w:pStyle w:val="14"/>
              <w:ind w:left="1889" w:hanging="1889" w:hangingChars="784"/>
              <w:rPr>
                <w:rFonts w:ascii="Times New Roman" w:hAnsi="Times New Roman" w:cs="Times New Roman"/>
                <w:bCs/>
                <w:sz w:val="24"/>
                <w:szCs w:val="24"/>
                <w:lang w:eastAsia="zh-CN"/>
              </w:rPr>
            </w:pPr>
            <w:r>
              <w:rPr>
                <w:rFonts w:ascii="Times New Roman" w:hAnsi="Times New Roman" w:cs="Times New Roman"/>
                <w:b/>
                <w:bCs/>
                <w:sz w:val="24"/>
                <w:szCs w:val="24"/>
                <w:lang w:eastAsia="zh-CN"/>
              </w:rPr>
              <w:t>GHS危险性类别：</w:t>
            </w:r>
            <w:r>
              <w:rPr>
                <w:rFonts w:hint="eastAsia" w:ascii="Times New Roman" w:hAnsi="Times New Roman" w:cs="Times New Roman"/>
                <w:bCs/>
                <w:sz w:val="24"/>
                <w:szCs w:val="24"/>
                <w:lang w:eastAsia="zh-CN"/>
              </w:rPr>
              <w:t>严重眼损伤</w:t>
            </w:r>
            <w:r>
              <w:rPr>
                <w:rFonts w:ascii="Times New Roman" w:hAnsi="Times New Roman" w:cs="Times New Roman"/>
                <w:bCs/>
                <w:sz w:val="24"/>
                <w:szCs w:val="24"/>
                <w:lang w:eastAsia="zh-CN"/>
              </w:rPr>
              <w:t>/眼刺激</w:t>
            </w:r>
            <w:r>
              <w:rPr>
                <w:rFonts w:ascii="Times New Roman" w:hAnsi="Times New Roman" w:cs="Times New Roman"/>
                <w:bCs/>
                <w:sz w:val="24"/>
                <w:szCs w:val="24"/>
                <w:lang w:eastAsia="zh-CN"/>
              </w:rPr>
              <w:tab/>
            </w:r>
            <w:r>
              <w:rPr>
                <w:rFonts w:hint="eastAsia" w:ascii="Times New Roman" w:hAnsi="Times New Roman" w:cs="Times New Roman"/>
                <w:bCs/>
                <w:sz w:val="24"/>
                <w:szCs w:val="24"/>
                <w:lang w:eastAsia="zh-CN"/>
              </w:rPr>
              <w:t>，</w:t>
            </w:r>
            <w:r>
              <w:rPr>
                <w:rFonts w:ascii="Times New Roman" w:hAnsi="Times New Roman" w:cs="Times New Roman"/>
                <w:bCs/>
                <w:sz w:val="24"/>
                <w:szCs w:val="24"/>
                <w:lang w:eastAsia="zh-CN"/>
              </w:rPr>
              <w:t>类别2A</w:t>
            </w:r>
            <w:r>
              <w:rPr>
                <w:rFonts w:hint="eastAsia" w:ascii="Times New Roman" w:hAnsi="Times New Roman" w:cs="Times New Roman"/>
                <w:bCs/>
                <w:sz w:val="24"/>
                <w:szCs w:val="24"/>
                <w:lang w:eastAsia="zh-CN"/>
              </w:rPr>
              <w:t>；</w:t>
            </w:r>
          </w:p>
          <w:p>
            <w:pPr>
              <w:pStyle w:val="14"/>
              <w:tabs>
                <w:tab w:val="left" w:pos="2051"/>
              </w:tabs>
              <w:ind w:left="1882" w:hanging="1881" w:hangingChars="784"/>
              <w:rPr>
                <w:rFonts w:ascii="Times New Roman" w:hAnsi="Times New Roman" w:cs="Times New Roman"/>
                <w:bCs/>
                <w:sz w:val="24"/>
                <w:szCs w:val="24"/>
                <w:lang w:eastAsia="zh-CN"/>
              </w:rPr>
            </w:pPr>
            <w:r>
              <w:rPr>
                <w:rFonts w:ascii="Times New Roman" w:hAnsi="Times New Roman" w:cs="Times New Roman"/>
                <w:bCs/>
                <w:sz w:val="24"/>
                <w:szCs w:val="24"/>
                <w:lang w:eastAsia="zh-CN"/>
              </w:rPr>
              <w:tab/>
            </w:r>
            <w:r>
              <w:rPr>
                <w:rFonts w:hint="eastAsia" w:ascii="Times New Roman" w:hAnsi="Times New Roman" w:cs="Times New Roman"/>
                <w:bCs/>
                <w:sz w:val="24"/>
                <w:szCs w:val="24"/>
                <w:lang w:eastAsia="zh-CN"/>
              </w:rPr>
              <w:t xml:space="preserve"> 特异性靶器官毒性—</w:t>
            </w:r>
            <w:r>
              <w:rPr>
                <w:rFonts w:ascii="Times New Roman" w:hAnsi="Times New Roman" w:cs="Times New Roman"/>
                <w:bCs/>
                <w:sz w:val="24"/>
                <w:szCs w:val="24"/>
                <w:lang w:eastAsia="zh-CN"/>
              </w:rPr>
              <w:t>一次接触</w:t>
            </w:r>
            <w:r>
              <w:rPr>
                <w:rFonts w:hint="eastAsia" w:ascii="Times New Roman" w:hAnsi="Times New Roman" w:cs="Times New Roman"/>
                <w:bCs/>
                <w:sz w:val="24"/>
                <w:szCs w:val="24"/>
                <w:lang w:eastAsia="zh-CN"/>
              </w:rPr>
              <w:t>，</w:t>
            </w:r>
            <w:r>
              <w:rPr>
                <w:rFonts w:ascii="Times New Roman" w:hAnsi="Times New Roman" w:cs="Times New Roman"/>
                <w:bCs/>
                <w:sz w:val="24"/>
                <w:szCs w:val="24"/>
                <w:lang w:eastAsia="zh-CN"/>
              </w:rPr>
              <w:t>类别 3（呼吸道刺激）</w:t>
            </w:r>
            <w:r>
              <w:rPr>
                <w:rFonts w:hint="eastAsia" w:ascii="Times New Roman" w:hAnsi="Times New Roman" w:cs="Times New Roman"/>
                <w:bCs/>
                <w:sz w:val="24"/>
                <w:szCs w:val="24"/>
                <w:lang w:eastAsia="zh-CN"/>
              </w:rPr>
              <w:t>。</w:t>
            </w:r>
          </w:p>
          <w:p>
            <w:pPr>
              <w:pStyle w:val="14"/>
              <w:ind w:left="0"/>
              <w:rPr>
                <w:rFonts w:ascii="Times New Roman" w:hAnsi="Times New Roman" w:cs="Times New Roman"/>
                <w:b/>
                <w:bCs/>
                <w:sz w:val="24"/>
                <w:szCs w:val="24"/>
                <w:lang w:eastAsia="zh-CN"/>
              </w:rPr>
            </w:pPr>
          </w:p>
          <w:p>
            <w:pPr>
              <w:pStyle w:val="14"/>
              <w:ind w:left="0"/>
              <w:rPr>
                <w:rFonts w:ascii="Times New Roman" w:hAnsi="Times New Roman" w:cs="Times New Roman"/>
                <w:bCs/>
                <w:sz w:val="24"/>
                <w:szCs w:val="24"/>
                <w:lang w:eastAsia="zh-CN"/>
              </w:rPr>
            </w:pPr>
            <w:r>
              <w:rPr>
                <w:rFonts w:ascii="Times New Roman" w:hAnsi="Times New Roman" w:cs="Times New Roman"/>
                <w:b/>
                <w:bCs/>
                <w:sz w:val="24"/>
                <w:szCs w:val="24"/>
                <w:lang w:eastAsia="zh-CN"/>
              </w:rPr>
              <w:t>标签要素：</w:t>
            </w:r>
            <w:r>
              <w:rPr>
                <w:rFonts w:ascii="Times New Roman" w:hAnsi="Times New Roman" w:cs="Times New Roman"/>
                <w:bCs/>
                <w:sz w:val="24"/>
                <w:szCs w:val="24"/>
                <w:lang w:eastAsia="zh-CN"/>
              </w:rPr>
              <w:t>象形图：</w:t>
            </w:r>
          </w:p>
          <w:p>
            <w:pPr>
              <w:pStyle w:val="14"/>
              <w:ind w:left="0"/>
              <w:rPr>
                <w:rFonts w:ascii="Times New Roman" w:hAnsi="Times New Roman" w:cs="Times New Roman"/>
                <w:bCs/>
                <w:sz w:val="24"/>
                <w:szCs w:val="24"/>
                <w:lang w:eastAsia="zh-CN"/>
              </w:rPr>
            </w:pPr>
          </w:p>
          <w:p>
            <w:pPr>
              <w:pStyle w:val="14"/>
              <w:ind w:left="0"/>
              <w:rPr>
                <w:rFonts w:ascii="Times New Roman" w:hAnsi="Times New Roman" w:cs="Times New Roman"/>
                <w:bCs/>
                <w:sz w:val="24"/>
                <w:szCs w:val="24"/>
                <w:lang w:eastAsia="zh-CN"/>
              </w:rPr>
            </w:pPr>
          </w:p>
          <w:p>
            <w:pPr>
              <w:pStyle w:val="14"/>
              <w:ind w:left="0"/>
              <w:rPr>
                <w:rFonts w:ascii="Times New Roman" w:hAnsi="Times New Roman" w:cs="Times New Roman"/>
                <w:bCs/>
                <w:sz w:val="24"/>
                <w:szCs w:val="24"/>
                <w:lang w:eastAsia="zh-CN"/>
              </w:rPr>
            </w:pPr>
          </w:p>
          <w:p>
            <w:pPr>
              <w:pStyle w:val="14"/>
              <w:ind w:left="0"/>
              <w:rPr>
                <w:rFonts w:ascii="Times New Roman" w:hAnsi="Times New Roman" w:cs="Times New Roman"/>
                <w:bCs/>
                <w:sz w:val="24"/>
                <w:szCs w:val="24"/>
                <w:lang w:eastAsia="zh-CN"/>
              </w:rPr>
            </w:pPr>
          </w:p>
          <w:p>
            <w:pPr>
              <w:pStyle w:val="14"/>
              <w:ind w:left="0"/>
              <w:rPr>
                <w:rFonts w:ascii="Times New Roman" w:hAnsi="Times New Roman" w:cs="Times New Roman"/>
                <w:bCs/>
                <w:sz w:val="24"/>
                <w:szCs w:val="24"/>
                <w:lang w:eastAsia="zh-CN"/>
              </w:rPr>
            </w:pPr>
            <w:r>
              <w:rPr>
                <w:rFonts w:ascii="Times New Roman" w:hAnsi="Times New Roman" w:cs="Times New Roman"/>
                <w:bCs/>
                <w:sz w:val="24"/>
                <w:szCs w:val="24"/>
                <w:lang w:eastAsia="zh-CN"/>
              </w:rPr>
              <w:t xml:space="preserve"> </w:t>
            </w:r>
          </w:p>
          <w:p>
            <w:pPr>
              <w:pStyle w:val="14"/>
              <w:ind w:left="0" w:firstLine="1200" w:firstLineChars="500"/>
              <w:rPr>
                <w:rFonts w:ascii="Times New Roman" w:hAnsi="Times New Roman" w:cs="Times New Roman"/>
                <w:bCs/>
                <w:sz w:val="24"/>
                <w:szCs w:val="24"/>
                <w:lang w:eastAsia="zh-CN"/>
              </w:rPr>
            </w:pPr>
            <w:r>
              <w:rPr>
                <w:rFonts w:ascii="Times New Roman" w:hAnsi="Times New Roman" w:cs="Times New Roman"/>
                <w:bCs/>
                <w:sz w:val="24"/>
                <w:szCs w:val="24"/>
                <w:lang w:eastAsia="zh-CN"/>
              </w:rPr>
              <w:drawing>
                <wp:anchor distT="0" distB="0" distL="114300" distR="114300" simplePos="0" relativeHeight="251658240" behindDoc="0" locked="0" layoutInCell="1" allowOverlap="1">
                  <wp:simplePos x="0" y="0"/>
                  <wp:positionH relativeFrom="column">
                    <wp:posOffset>1228725</wp:posOffset>
                  </wp:positionH>
                  <wp:positionV relativeFrom="paragraph">
                    <wp:posOffset>-805815</wp:posOffset>
                  </wp:positionV>
                  <wp:extent cx="719455" cy="713105"/>
                  <wp:effectExtent l="0" t="0" r="4445"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719455" cy="713105"/>
                          </a:xfrm>
                          <a:prstGeom prst="rect">
                            <a:avLst/>
                          </a:prstGeom>
                          <a:noFill/>
                        </pic:spPr>
                      </pic:pic>
                    </a:graphicData>
                  </a:graphic>
                </wp:anchor>
              </w:drawing>
            </w:r>
            <w:r>
              <w:rPr>
                <w:rFonts w:ascii="Times New Roman" w:hAnsi="Times New Roman" w:cs="Times New Roman"/>
                <w:bCs/>
                <w:sz w:val="24"/>
                <w:szCs w:val="24"/>
                <w:lang w:eastAsia="zh-CN"/>
              </w:rPr>
              <w:t>警示词：</w:t>
            </w:r>
            <w:r>
              <w:rPr>
                <w:rFonts w:hint="eastAsia" w:ascii="Times New Roman" w:hAnsi="Times New Roman" w:cs="Times New Roman"/>
                <w:bCs/>
                <w:sz w:val="24"/>
                <w:szCs w:val="24"/>
                <w:lang w:eastAsia="zh-CN"/>
              </w:rPr>
              <w:t>警告。</w:t>
            </w:r>
          </w:p>
          <w:p>
            <w:pPr>
              <w:pStyle w:val="14"/>
              <w:ind w:left="0" w:firstLine="1200" w:firstLineChars="500"/>
              <w:rPr>
                <w:rFonts w:ascii="Times New Roman" w:hAnsi="Times New Roman" w:cs="Times New Roman"/>
                <w:bCs/>
                <w:sz w:val="24"/>
                <w:szCs w:val="24"/>
                <w:lang w:eastAsia="zh-CN"/>
              </w:rPr>
            </w:pPr>
            <w:r>
              <w:rPr>
                <w:rFonts w:ascii="Times New Roman" w:hAnsi="Times New Roman" w:cs="Times New Roman"/>
                <w:bCs/>
                <w:sz w:val="24"/>
                <w:szCs w:val="24"/>
                <w:lang w:eastAsia="zh-CN"/>
              </w:rPr>
              <w:t>危险性说明：H319</w:t>
            </w:r>
            <w:r>
              <w:rPr>
                <w:rFonts w:hint="eastAsia" w:ascii="Times New Roman" w:hAnsi="Times New Roman" w:cs="Times New Roman"/>
                <w:bCs/>
                <w:sz w:val="24"/>
                <w:szCs w:val="24"/>
                <w:lang w:eastAsia="zh-CN"/>
              </w:rPr>
              <w:t xml:space="preserve"> </w:t>
            </w:r>
            <w:r>
              <w:rPr>
                <w:rFonts w:ascii="Times New Roman" w:hAnsi="Times New Roman" w:cs="Times New Roman"/>
                <w:bCs/>
                <w:sz w:val="24"/>
                <w:szCs w:val="24"/>
                <w:lang w:eastAsia="zh-CN"/>
              </w:rPr>
              <w:t>造成严重眼刺激</w:t>
            </w:r>
            <w:r>
              <w:rPr>
                <w:rFonts w:hint="eastAsia" w:ascii="Times New Roman" w:hAnsi="Times New Roman" w:cs="Times New Roman"/>
                <w:bCs/>
                <w:sz w:val="24"/>
                <w:szCs w:val="24"/>
                <w:lang w:eastAsia="zh-CN"/>
              </w:rPr>
              <w:t>。</w:t>
            </w:r>
          </w:p>
          <w:p>
            <w:pPr>
              <w:pStyle w:val="14"/>
              <w:ind w:left="0" w:firstLine="1200" w:firstLineChars="500"/>
              <w:rPr>
                <w:rFonts w:ascii="Times New Roman" w:hAnsi="Times New Roman" w:cs="Times New Roman"/>
                <w:bCs/>
                <w:sz w:val="24"/>
                <w:szCs w:val="24"/>
                <w:lang w:eastAsia="zh-CN"/>
              </w:rPr>
            </w:pPr>
            <w:r>
              <w:rPr>
                <w:rFonts w:hint="eastAsia" w:ascii="Times New Roman" w:hAnsi="Times New Roman" w:cs="Times New Roman"/>
                <w:bCs/>
                <w:sz w:val="24"/>
                <w:szCs w:val="24"/>
                <w:lang w:eastAsia="zh-CN"/>
              </w:rPr>
              <w:t xml:space="preserve">            </w:t>
            </w:r>
            <w:r>
              <w:rPr>
                <w:rFonts w:ascii="Times New Roman" w:hAnsi="Times New Roman" w:cs="Times New Roman"/>
                <w:bCs/>
                <w:sz w:val="24"/>
                <w:szCs w:val="24"/>
                <w:lang w:eastAsia="zh-CN"/>
              </w:rPr>
              <w:t>H335</w:t>
            </w:r>
            <w:r>
              <w:rPr>
                <w:rFonts w:hint="eastAsia" w:ascii="Times New Roman" w:hAnsi="Times New Roman" w:cs="Times New Roman"/>
                <w:bCs/>
                <w:sz w:val="24"/>
                <w:szCs w:val="24"/>
                <w:lang w:eastAsia="zh-CN"/>
              </w:rPr>
              <w:t xml:space="preserve"> </w:t>
            </w:r>
            <w:r>
              <w:rPr>
                <w:rFonts w:ascii="Times New Roman" w:hAnsi="Times New Roman" w:cs="Times New Roman"/>
                <w:bCs/>
                <w:sz w:val="24"/>
                <w:szCs w:val="24"/>
                <w:lang w:eastAsia="zh-CN"/>
              </w:rPr>
              <w:t>可能造成呼吸道刺激</w:t>
            </w:r>
            <w:r>
              <w:rPr>
                <w:rFonts w:hint="eastAsia" w:ascii="Times New Roman" w:hAnsi="Times New Roman" w:cs="Times New Roman"/>
                <w:bCs/>
                <w:sz w:val="24"/>
                <w:szCs w:val="24"/>
                <w:lang w:eastAsia="zh-CN"/>
              </w:rPr>
              <w:t>。</w:t>
            </w:r>
          </w:p>
          <w:p>
            <w:pPr>
              <w:pStyle w:val="14"/>
              <w:ind w:leftChars="43" w:firstLine="1080" w:firstLineChars="450"/>
              <w:rPr>
                <w:rFonts w:ascii="Times New Roman" w:hAnsi="Times New Roman" w:cs="Times New Roman"/>
                <w:bCs/>
                <w:sz w:val="24"/>
                <w:szCs w:val="24"/>
                <w:lang w:eastAsia="zh-CN"/>
              </w:rPr>
            </w:pPr>
          </w:p>
          <w:p>
            <w:pPr>
              <w:pStyle w:val="14"/>
              <w:ind w:left="0"/>
              <w:rPr>
                <w:rFonts w:ascii="Times New Roman" w:hAnsi="Times New Roman" w:cs="Times New Roman"/>
                <w:bCs/>
                <w:sz w:val="24"/>
                <w:szCs w:val="24"/>
                <w:lang w:eastAsia="zh-CN"/>
              </w:rPr>
            </w:pPr>
            <w:r>
              <w:rPr>
                <w:rFonts w:ascii="Times New Roman" w:hAnsi="Times New Roman" w:cs="Times New Roman"/>
                <w:b/>
                <w:bCs/>
                <w:sz w:val="24"/>
                <w:szCs w:val="24"/>
                <w:lang w:eastAsia="zh-CN"/>
              </w:rPr>
              <w:t>防范说明：</w:t>
            </w:r>
            <w:r>
              <w:rPr>
                <w:rFonts w:ascii="Times New Roman" w:hAnsi="Times New Roman" w:cs="Times New Roman"/>
                <w:bCs/>
                <w:sz w:val="24"/>
                <w:szCs w:val="24"/>
                <w:lang w:eastAsia="zh-CN"/>
              </w:rPr>
              <w:t>预防措施： P260</w:t>
            </w:r>
            <w:r>
              <w:rPr>
                <w:rFonts w:hint="eastAsia" w:ascii="Times New Roman" w:hAnsi="Times New Roman" w:cs="Times New Roman"/>
                <w:bCs/>
                <w:sz w:val="24"/>
                <w:szCs w:val="24"/>
                <w:lang w:eastAsia="zh-CN"/>
              </w:rPr>
              <w:t xml:space="preserve"> </w:t>
            </w:r>
            <w:r>
              <w:rPr>
                <w:rFonts w:ascii="Times New Roman" w:hAnsi="Times New Roman" w:cs="Times New Roman"/>
                <w:bCs/>
                <w:sz w:val="24"/>
                <w:szCs w:val="24"/>
                <w:lang w:eastAsia="zh-CN"/>
              </w:rPr>
              <w:t>不要吸入粉尘/烟/气体/烟雾/蒸气/喷雾。</w:t>
            </w:r>
          </w:p>
          <w:p>
            <w:pPr>
              <w:pStyle w:val="14"/>
              <w:tabs>
                <w:tab w:val="left" w:pos="2460"/>
              </w:tabs>
              <w:ind w:left="0" w:firstLine="2520" w:firstLineChars="1050"/>
              <w:rPr>
                <w:rFonts w:ascii="Times New Roman" w:hAnsi="Times New Roman" w:cs="Times New Roman"/>
                <w:bCs/>
                <w:sz w:val="24"/>
                <w:szCs w:val="24"/>
                <w:lang w:eastAsia="zh-CN"/>
              </w:rPr>
            </w:pPr>
            <w:r>
              <w:rPr>
                <w:rFonts w:ascii="Times New Roman" w:hAnsi="Times New Roman" w:cs="Times New Roman"/>
                <w:bCs/>
                <w:sz w:val="24"/>
                <w:szCs w:val="24"/>
                <w:lang w:eastAsia="zh-CN"/>
              </w:rPr>
              <w:t>P264</w:t>
            </w:r>
            <w:r>
              <w:rPr>
                <w:rFonts w:hint="eastAsia" w:ascii="Times New Roman" w:hAnsi="Times New Roman" w:cs="Times New Roman"/>
                <w:bCs/>
                <w:sz w:val="24"/>
                <w:szCs w:val="24"/>
                <w:lang w:eastAsia="zh-CN"/>
              </w:rPr>
              <w:t xml:space="preserve"> </w:t>
            </w:r>
            <w:r>
              <w:rPr>
                <w:rFonts w:ascii="Times New Roman" w:hAnsi="Times New Roman" w:cs="Times New Roman"/>
                <w:bCs/>
                <w:sz w:val="24"/>
                <w:szCs w:val="24"/>
                <w:lang w:eastAsia="zh-CN"/>
              </w:rPr>
              <w:t>作业后彻底清洗脸部及手部。</w:t>
            </w:r>
          </w:p>
          <w:p>
            <w:pPr>
              <w:pStyle w:val="14"/>
              <w:tabs>
                <w:tab w:val="left" w:pos="2460"/>
              </w:tabs>
              <w:ind w:left="0" w:firstLine="2520" w:firstLineChars="1050"/>
              <w:rPr>
                <w:rFonts w:ascii="Times New Roman" w:hAnsi="Times New Roman" w:cs="Times New Roman"/>
                <w:bCs/>
                <w:sz w:val="24"/>
                <w:szCs w:val="24"/>
                <w:lang w:eastAsia="zh-CN"/>
              </w:rPr>
            </w:pPr>
            <w:r>
              <w:rPr>
                <w:rFonts w:ascii="Times New Roman" w:hAnsi="Times New Roman" w:cs="Times New Roman"/>
                <w:bCs/>
                <w:sz w:val="24"/>
                <w:szCs w:val="24"/>
                <w:lang w:eastAsia="zh-CN"/>
              </w:rPr>
              <w:t>P280</w:t>
            </w:r>
            <w:r>
              <w:rPr>
                <w:rFonts w:hint="eastAsia" w:ascii="Times New Roman" w:hAnsi="Times New Roman" w:cs="Times New Roman"/>
                <w:bCs/>
                <w:sz w:val="24"/>
                <w:szCs w:val="24"/>
                <w:lang w:eastAsia="zh-CN"/>
              </w:rPr>
              <w:t xml:space="preserve"> </w:t>
            </w:r>
            <w:r>
              <w:rPr>
                <w:rFonts w:ascii="Times New Roman" w:hAnsi="Times New Roman" w:cs="Times New Roman"/>
                <w:bCs/>
                <w:sz w:val="24"/>
                <w:szCs w:val="24"/>
                <w:lang w:eastAsia="zh-CN"/>
              </w:rPr>
              <w:t>戴防护手套/穿防护服/戴防护眼罩/戴防护面具。</w:t>
            </w:r>
          </w:p>
          <w:p>
            <w:pPr>
              <w:pStyle w:val="14"/>
              <w:ind w:left="2384" w:leftChars="538" w:hanging="1200" w:hangingChars="500"/>
              <w:rPr>
                <w:rFonts w:ascii="Times New Roman" w:hAnsi="Times New Roman" w:cs="Times New Roman"/>
                <w:bCs/>
                <w:sz w:val="24"/>
                <w:szCs w:val="24"/>
                <w:lang w:eastAsia="zh-CN"/>
              </w:rPr>
            </w:pPr>
            <w:r>
              <w:rPr>
                <w:rFonts w:ascii="Times New Roman" w:hAnsi="Times New Roman" w:cs="Times New Roman"/>
                <w:bCs/>
                <w:sz w:val="24"/>
                <w:szCs w:val="24"/>
                <w:lang w:eastAsia="zh-CN"/>
              </w:rPr>
              <w:t>事故响应：P337+P313</w:t>
            </w:r>
            <w:r>
              <w:rPr>
                <w:rFonts w:hint="eastAsia" w:ascii="Times New Roman" w:hAnsi="Times New Roman" w:cs="Times New Roman"/>
                <w:bCs/>
                <w:sz w:val="24"/>
                <w:szCs w:val="24"/>
                <w:lang w:eastAsia="zh-CN"/>
              </w:rPr>
              <w:t xml:space="preserve"> </w:t>
            </w:r>
            <w:r>
              <w:rPr>
                <w:rFonts w:ascii="Times New Roman" w:hAnsi="Times New Roman" w:cs="Times New Roman"/>
                <w:bCs/>
                <w:sz w:val="24"/>
                <w:szCs w:val="24"/>
                <w:lang w:eastAsia="zh-CN"/>
              </w:rPr>
              <w:t>如仍觉眼刺激：求医/就诊。</w:t>
            </w:r>
          </w:p>
          <w:p>
            <w:pPr>
              <w:pStyle w:val="14"/>
              <w:ind w:left="4314" w:leftChars="1088" w:hanging="1920" w:hangingChars="800"/>
              <w:jc w:val="both"/>
              <w:rPr>
                <w:rFonts w:ascii="Times New Roman" w:hAnsi="Times New Roman" w:cs="Times New Roman"/>
                <w:bCs/>
                <w:sz w:val="24"/>
                <w:szCs w:val="24"/>
                <w:lang w:eastAsia="zh-CN"/>
              </w:rPr>
            </w:pPr>
            <w:r>
              <w:rPr>
                <w:rFonts w:ascii="Times New Roman" w:hAnsi="Times New Roman" w:cs="Times New Roman"/>
                <w:bCs/>
                <w:sz w:val="24"/>
                <w:szCs w:val="24"/>
                <w:lang w:eastAsia="zh-CN"/>
              </w:rPr>
              <w:t>P305+P351+P338</w:t>
            </w:r>
            <w:r>
              <w:rPr>
                <w:rFonts w:hint="eastAsia" w:ascii="Times New Roman" w:hAnsi="Times New Roman" w:cs="Times New Roman"/>
                <w:bCs/>
                <w:sz w:val="24"/>
                <w:szCs w:val="24"/>
                <w:lang w:eastAsia="zh-CN"/>
              </w:rPr>
              <w:t xml:space="preserve"> </w:t>
            </w:r>
            <w:r>
              <w:rPr>
                <w:rFonts w:ascii="Times New Roman" w:hAnsi="Times New Roman" w:cs="Times New Roman"/>
                <w:bCs/>
                <w:sz w:val="24"/>
                <w:szCs w:val="24"/>
                <w:lang w:eastAsia="zh-CN"/>
              </w:rPr>
              <w:t>如进入眼睛：用水小心冲洗几分钟。如戴隐形眼镜并可方便地取出，取出隐形眼镜。继续冲洗。</w:t>
            </w:r>
          </w:p>
          <w:p>
            <w:pPr>
              <w:pStyle w:val="14"/>
              <w:ind w:left="2384" w:leftChars="538" w:hanging="1200" w:hangingChars="500"/>
              <w:rPr>
                <w:rFonts w:ascii="Times New Roman" w:hAnsi="Times New Roman" w:cs="Times New Roman"/>
                <w:bCs/>
                <w:sz w:val="24"/>
                <w:szCs w:val="24"/>
                <w:lang w:eastAsia="zh-CN"/>
              </w:rPr>
            </w:pPr>
            <w:r>
              <w:rPr>
                <w:rFonts w:ascii="Times New Roman" w:hAnsi="Times New Roman" w:cs="Times New Roman"/>
                <w:bCs/>
                <w:sz w:val="24"/>
                <w:szCs w:val="24"/>
                <w:lang w:eastAsia="zh-CN"/>
              </w:rPr>
              <w:t>安全存储：储存于阴凉、通风良好的仓库。</w:t>
            </w:r>
          </w:p>
          <w:p>
            <w:pPr>
              <w:pStyle w:val="14"/>
              <w:ind w:left="2384" w:leftChars="538" w:hanging="1200" w:hangingChars="500"/>
              <w:rPr>
                <w:rFonts w:ascii="Times New Roman" w:hAnsi="Times New Roman" w:cs="Times New Roman"/>
                <w:bCs/>
                <w:sz w:val="24"/>
                <w:szCs w:val="24"/>
                <w:lang w:eastAsia="zh-CN"/>
              </w:rPr>
            </w:pPr>
            <w:r>
              <w:rPr>
                <w:rFonts w:ascii="Times New Roman" w:hAnsi="Times New Roman" w:cs="Times New Roman"/>
                <w:bCs/>
                <w:sz w:val="24"/>
                <w:szCs w:val="24"/>
                <w:lang w:eastAsia="zh-CN"/>
              </w:rPr>
              <w:t>废弃处置：按照当地法规处置内装物/容器。</w:t>
            </w:r>
          </w:p>
          <w:p>
            <w:pPr>
              <w:pStyle w:val="14"/>
              <w:ind w:left="0"/>
              <w:rPr>
                <w:rFonts w:ascii="Times New Roman" w:hAnsi="Times New Roman" w:cs="Times New Roman"/>
                <w:b/>
                <w:bCs/>
                <w:sz w:val="24"/>
                <w:szCs w:val="24"/>
                <w:lang w:eastAsia="zh-CN"/>
              </w:rPr>
            </w:pPr>
          </w:p>
          <w:p>
            <w:pPr>
              <w:pStyle w:val="11"/>
              <w:ind w:left="3706" w:hanging="3706" w:hangingChars="1538"/>
              <w:rPr>
                <w:rFonts w:ascii="Times New Roman" w:hAnsi="Times New Roman" w:cs="Times New Roman"/>
                <w:bCs/>
                <w:szCs w:val="24"/>
                <w:lang w:eastAsia="zh-CN"/>
              </w:rPr>
            </w:pPr>
            <w:r>
              <w:rPr>
                <w:rFonts w:ascii="Times New Roman" w:hAnsi="Times New Roman" w:cs="Times New Roman"/>
                <w:b/>
                <w:bCs/>
                <w:szCs w:val="24"/>
                <w:lang w:eastAsia="zh-CN"/>
              </w:rPr>
              <w:t>危害描述：</w:t>
            </w:r>
            <w:r>
              <w:rPr>
                <w:rFonts w:ascii="Times New Roman" w:hAnsi="Times New Roman" w:cs="Times New Roman"/>
                <w:bCs/>
                <w:szCs w:val="24"/>
                <w:lang w:eastAsia="zh-CN"/>
              </w:rPr>
              <w:t>物理性及化学性危害：</w:t>
            </w:r>
            <w:r>
              <w:rPr>
                <w:rFonts w:hint="eastAsia" w:ascii="Times New Roman" w:hAnsi="Times New Roman" w:cs="Times New Roman"/>
                <w:bCs/>
                <w:szCs w:val="24"/>
                <w:lang w:eastAsia="zh-CN"/>
              </w:rPr>
              <w:t>正常使用无明显危害</w:t>
            </w:r>
            <w:r>
              <w:rPr>
                <w:rFonts w:ascii="Times New Roman" w:hAnsi="Times New Roman" w:cs="Times New Roman"/>
                <w:bCs/>
                <w:szCs w:val="24"/>
                <w:lang w:eastAsia="zh-CN"/>
              </w:rPr>
              <w:t>。</w:t>
            </w:r>
          </w:p>
          <w:p>
            <w:pPr>
              <w:pStyle w:val="14"/>
              <w:ind w:left="3610" w:leftChars="550" w:hanging="2400" w:hangingChars="1000"/>
              <w:rPr>
                <w:rFonts w:ascii="Times New Roman" w:hAnsi="Times New Roman" w:cs="Times New Roman" w:eastAsiaTheme="minorEastAsia"/>
                <w:sz w:val="24"/>
                <w:szCs w:val="24"/>
                <w:lang w:eastAsia="zh-CN"/>
              </w:rPr>
            </w:pPr>
            <w:r>
              <w:rPr>
                <w:rFonts w:ascii="Times New Roman" w:hAnsi="Times New Roman" w:cs="Times New Roman"/>
                <w:bCs/>
                <w:sz w:val="24"/>
                <w:szCs w:val="24"/>
                <w:lang w:eastAsia="zh-CN"/>
              </w:rPr>
              <w:t>健康危害效应：</w:t>
            </w:r>
            <w:r>
              <w:rPr>
                <w:rFonts w:ascii="Times New Roman" w:hAnsi="Times New Roman" w:cs="Times New Roman" w:eastAsiaTheme="minorEastAsia"/>
                <w:color w:val="000000" w:themeColor="text1"/>
                <w:sz w:val="24"/>
                <w:szCs w:val="24"/>
                <w:lang w:eastAsia="zh-CN"/>
                <w14:textFill>
                  <w14:solidFill>
                    <w14:schemeClr w14:val="tx1"/>
                  </w14:solidFill>
                </w14:textFill>
              </w:rPr>
              <w:t>眼睛：</w:t>
            </w:r>
            <w:r>
              <w:rPr>
                <w:rFonts w:ascii="Times New Roman" w:hAnsi="Times New Roman" w:cs="Times New Roman" w:eastAsiaTheme="minorEastAsia"/>
                <w:sz w:val="24"/>
                <w:szCs w:val="24"/>
                <w:lang w:eastAsia="zh-CN"/>
              </w:rPr>
              <w:t>正常使用无明显危害，非正常使用可能造成眼睛刺激。</w:t>
            </w:r>
          </w:p>
          <w:p>
            <w:pPr>
              <w:pStyle w:val="14"/>
              <w:ind w:left="3624" w:leftChars="1320" w:hanging="720" w:hangingChars="300"/>
              <w:rPr>
                <w:rFonts w:ascii="Times New Roman" w:hAnsi="Times New Roman" w:cs="Times New Roman" w:eastAsiaTheme="minorEastAsia"/>
                <w:sz w:val="24"/>
                <w:szCs w:val="24"/>
                <w:lang w:eastAsia="zh-CN"/>
              </w:rPr>
            </w:pPr>
            <w:r>
              <w:rPr>
                <w:rFonts w:ascii="Times New Roman" w:hAnsi="Times New Roman" w:cs="Times New Roman" w:eastAsiaTheme="minorEastAsia"/>
                <w:sz w:val="24"/>
                <w:szCs w:val="24"/>
                <w:lang w:eastAsia="zh-CN"/>
              </w:rPr>
              <w:t>皮肤：正常使用无明显危害，非正常使用可能造成</w:t>
            </w:r>
            <w:r>
              <w:rPr>
                <w:rFonts w:hint="eastAsia" w:ascii="Times New Roman" w:hAnsi="Times New Roman" w:cs="Times New Roman" w:eastAsiaTheme="minorEastAsia"/>
                <w:sz w:val="24"/>
                <w:szCs w:val="24"/>
                <w:lang w:eastAsia="zh-CN"/>
              </w:rPr>
              <w:t>皮肤</w:t>
            </w:r>
            <w:r>
              <w:rPr>
                <w:rFonts w:ascii="Times New Roman" w:hAnsi="Times New Roman" w:cs="Times New Roman" w:eastAsiaTheme="minorEastAsia"/>
                <w:sz w:val="24"/>
                <w:szCs w:val="24"/>
                <w:lang w:eastAsia="zh-CN"/>
              </w:rPr>
              <w:t>刺激。</w:t>
            </w:r>
          </w:p>
          <w:p>
            <w:pPr>
              <w:pStyle w:val="14"/>
              <w:ind w:left="3624" w:leftChars="1320" w:hanging="720" w:hangingChars="300"/>
              <w:rPr>
                <w:rFonts w:ascii="Times New Roman" w:hAnsi="Times New Roman" w:cs="Times New Roman" w:eastAsiaTheme="minorEastAsia"/>
                <w:sz w:val="24"/>
                <w:szCs w:val="24"/>
                <w:lang w:eastAsia="zh-CN"/>
              </w:rPr>
            </w:pPr>
            <w:r>
              <w:rPr>
                <w:rFonts w:ascii="Times New Roman" w:hAnsi="Times New Roman" w:cs="Times New Roman" w:eastAsiaTheme="minorEastAsia"/>
                <w:sz w:val="24"/>
                <w:szCs w:val="24"/>
                <w:lang w:eastAsia="zh-CN"/>
              </w:rPr>
              <w:t>食入：正常使用无明显危害</w:t>
            </w:r>
            <w:r>
              <w:rPr>
                <w:rFonts w:hint="eastAsia" w:ascii="Times New Roman" w:hAnsi="Times New Roman" w:cs="Times New Roman" w:eastAsiaTheme="minorEastAsia"/>
                <w:sz w:val="24"/>
                <w:szCs w:val="24"/>
                <w:lang w:eastAsia="zh-CN"/>
              </w:rPr>
              <w:t>，食入</w:t>
            </w:r>
            <w:r>
              <w:rPr>
                <w:rFonts w:ascii="Times New Roman" w:hAnsi="Times New Roman" w:cs="Times New Roman" w:eastAsiaTheme="minorEastAsia"/>
                <w:sz w:val="24"/>
                <w:szCs w:val="24"/>
                <w:lang w:eastAsia="zh-CN"/>
              </w:rPr>
              <w:t>可能导致口腔、食道、肠胃、消化道刺激。</w:t>
            </w:r>
          </w:p>
          <w:p>
            <w:pPr>
              <w:pStyle w:val="14"/>
              <w:ind w:left="3624" w:leftChars="1320" w:hanging="720" w:hangingChars="300"/>
              <w:rPr>
                <w:rFonts w:ascii="Times New Roman" w:hAnsi="Times New Roman" w:cs="Times New Roman"/>
                <w:bCs/>
                <w:sz w:val="24"/>
                <w:szCs w:val="24"/>
                <w:lang w:eastAsia="zh-CN"/>
              </w:rPr>
            </w:pPr>
            <w:r>
              <w:rPr>
                <w:rFonts w:ascii="Times New Roman" w:hAnsi="Times New Roman" w:cs="Times New Roman" w:eastAsiaTheme="minorEastAsia"/>
                <w:sz w:val="24"/>
                <w:szCs w:val="24"/>
                <w:lang w:eastAsia="zh-CN"/>
              </w:rPr>
              <w:t>吸入：正常使用无明显危害</w:t>
            </w:r>
            <w:r>
              <w:rPr>
                <w:rFonts w:hint="eastAsia" w:ascii="Times New Roman" w:hAnsi="Times New Roman" w:cs="Times New Roman" w:eastAsiaTheme="minorEastAsia"/>
                <w:sz w:val="24"/>
                <w:szCs w:val="24"/>
                <w:lang w:eastAsia="zh-CN"/>
              </w:rPr>
              <w:t>，</w:t>
            </w:r>
            <w:r>
              <w:rPr>
                <w:rFonts w:ascii="Times New Roman" w:hAnsi="Times New Roman" w:cs="Times New Roman" w:eastAsiaTheme="minorEastAsia"/>
                <w:sz w:val="24"/>
                <w:szCs w:val="24"/>
                <w:lang w:eastAsia="zh-CN"/>
              </w:rPr>
              <w:t>不慎吸入</w:t>
            </w:r>
            <w:r>
              <w:rPr>
                <w:rFonts w:hint="eastAsia" w:ascii="Times New Roman" w:hAnsi="Times New Roman" w:cs="Times New Roman" w:eastAsiaTheme="minorEastAsia"/>
                <w:sz w:val="24"/>
                <w:szCs w:val="24"/>
                <w:lang w:eastAsia="zh-CN"/>
              </w:rPr>
              <w:t>高温热解的烟气</w:t>
            </w:r>
            <w:r>
              <w:rPr>
                <w:rFonts w:ascii="Times New Roman" w:hAnsi="Times New Roman" w:cs="Times New Roman" w:eastAsiaTheme="minorEastAsia"/>
                <w:sz w:val="24"/>
                <w:szCs w:val="24"/>
                <w:lang w:eastAsia="zh-CN"/>
              </w:rPr>
              <w:t xml:space="preserve">可能会刺激鼻粘膜，呼吸道。                                                                                                                                                                          </w:t>
            </w:r>
          </w:p>
          <w:p>
            <w:pPr>
              <w:pStyle w:val="11"/>
              <w:ind w:firstLine="1176" w:firstLineChars="490"/>
              <w:rPr>
                <w:rFonts w:ascii="Times New Roman" w:hAnsi="Times New Roman" w:cs="Times New Roman"/>
                <w:bCs/>
                <w:szCs w:val="24"/>
                <w:lang w:eastAsia="zh-CN"/>
              </w:rPr>
            </w:pPr>
            <w:r>
              <w:rPr>
                <w:rFonts w:ascii="Times New Roman" w:hAnsi="Times New Roman" w:cs="Times New Roman"/>
                <w:bCs/>
                <w:szCs w:val="24"/>
                <w:lang w:eastAsia="zh-CN"/>
              </w:rPr>
              <w:t>环境危害：无资料。</w:t>
            </w:r>
          </w:p>
          <w:p>
            <w:pPr>
              <w:pStyle w:val="11"/>
              <w:ind w:firstLine="1200" w:firstLineChars="500"/>
              <w:rPr>
                <w:rFonts w:ascii="Times New Roman" w:hAnsi="Times New Roman" w:cs="Times New Roman"/>
                <w:szCs w:val="24"/>
                <w:lang w:eastAsia="zh-CN"/>
              </w:rPr>
            </w:pPr>
            <w:r>
              <w:rPr>
                <w:rFonts w:ascii="Times New Roman" w:hAnsi="Times New Roman" w:cs="Times New Roman"/>
                <w:szCs w:val="24"/>
                <w:lang w:eastAsia="zh-CN"/>
              </w:rPr>
              <w:t>物品危害分类：</w:t>
            </w:r>
            <w:r>
              <w:rPr>
                <w:rFonts w:ascii="Times New Roman" w:hAnsi="Times New Roman" w:cs="Times New Roman"/>
                <w:bCs/>
                <w:szCs w:val="24"/>
                <w:lang w:eastAsia="zh-CN"/>
              </w:rPr>
              <w:t>本品不属于危险品。</w:t>
            </w:r>
          </w:p>
          <w:p>
            <w:pPr>
              <w:pStyle w:val="11"/>
              <w:rPr>
                <w:rFonts w:ascii="Times New Roman" w:hAnsi="Times New Roman" w:cs="Times New Roman"/>
                <w:szCs w:val="24"/>
                <w:lang w:eastAsia="zh-CN"/>
              </w:rPr>
            </w:pPr>
          </w:p>
        </w:tc>
      </w:tr>
      <w:tr>
        <w:tblPrEx>
          <w:tblBorders>
            <w:top w:val="single" w:color="3366FF" w:sz="12" w:space="0"/>
            <w:left w:val="single" w:color="3366FF" w:sz="12" w:space="0"/>
            <w:bottom w:val="single" w:color="3366FF" w:sz="12" w:space="0"/>
            <w:right w:val="single" w:color="3366FF" w:sz="12" w:space="0"/>
            <w:insideH w:val="single" w:color="3366FF" w:sz="12" w:space="0"/>
            <w:insideV w:val="single" w:color="3366FF" w:sz="12" w:space="0"/>
          </w:tblBorders>
          <w:tblCellMar>
            <w:top w:w="0" w:type="dxa"/>
            <w:left w:w="108" w:type="dxa"/>
            <w:bottom w:w="0" w:type="dxa"/>
            <w:right w:w="108" w:type="dxa"/>
          </w:tblCellMar>
        </w:tblPrEx>
        <w:trPr>
          <w:trHeight w:val="2601" w:hRule="atLeast"/>
        </w:trPr>
        <w:tc>
          <w:tcPr>
            <w:tcW w:w="8856" w:type="dxa"/>
            <w:tcBorders>
              <w:tl2br w:val="nil"/>
              <w:tr2bl w:val="nil"/>
            </w:tcBorders>
          </w:tcPr>
          <w:p>
            <w:pPr>
              <w:spacing w:before="161"/>
              <w:ind w:right="1446"/>
              <w:rPr>
                <w:rFonts w:ascii="Times New Roman" w:hAnsi="Times New Roman" w:cs="Times New Roman"/>
                <w:color w:val="000000"/>
                <w:sz w:val="32"/>
                <w:szCs w:val="32"/>
                <w:shd w:val="clear" w:color="auto" w:fill="CCFFFF"/>
                <w:lang w:eastAsia="zh-CN"/>
              </w:rPr>
            </w:pPr>
            <w:r>
              <w:rPr>
                <w:rFonts w:ascii="Times New Roman" w:hAnsi="Times New Roman" w:cs="Times New Roman"/>
                <w:color w:val="000000"/>
                <w:sz w:val="32"/>
                <w:szCs w:val="32"/>
                <w:shd w:val="clear" w:color="auto" w:fill="CCFFFF"/>
                <w:lang w:eastAsia="zh-CN"/>
              </w:rPr>
              <w:t>第三项：成分/组成信息</w:t>
            </w:r>
          </w:p>
          <w:p>
            <w:pPr>
              <w:rPr>
                <w:rFonts w:ascii="Times New Roman" w:hAnsi="Times New Roman" w:cs="Times New Roman"/>
                <w:color w:val="000000"/>
                <w:sz w:val="24"/>
                <w:szCs w:val="24"/>
                <w:shd w:val="clear" w:color="auto" w:fill="CCFFFF"/>
                <w:lang w:eastAsia="zh-CN"/>
              </w:rPr>
            </w:pPr>
          </w:p>
          <w:tbl>
            <w:tblPr>
              <w:tblStyle w:val="7"/>
              <w:tblW w:w="5034" w:type="pct"/>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137"/>
              <w:gridCol w:w="2574"/>
              <w:gridCol w:w="2475"/>
              <w:gridCol w:w="250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68" w:hRule="atLeast"/>
                <w:jc w:val="center"/>
              </w:trPr>
              <w:tc>
                <w:tcPr>
                  <w:tcW w:w="654" w:type="pct"/>
                  <w:shd w:val="clear" w:color="auto" w:fill="D8D8D8" w:themeFill="background1" w:themeFillShade="D9"/>
                  <w:vAlign w:val="center"/>
                </w:tcPr>
                <w:p>
                  <w:pPr>
                    <w:jc w:val="center"/>
                    <w:rPr>
                      <w:rFonts w:ascii="Times New Roman" w:hAnsi="Times New Roman" w:cs="Times New Roman" w:eastAsiaTheme="minorEastAsia"/>
                      <w:b/>
                      <w:color w:val="000000" w:themeColor="text1"/>
                      <w:sz w:val="24"/>
                      <w:szCs w:val="24"/>
                      <w:lang w:eastAsia="zh-CN"/>
                      <w14:textFill>
                        <w14:solidFill>
                          <w14:schemeClr w14:val="tx1"/>
                        </w14:solidFill>
                      </w14:textFill>
                    </w:rPr>
                  </w:pPr>
                  <w:r>
                    <w:rPr>
                      <w:rFonts w:ascii="Times New Roman" w:hAnsi="Times New Roman" w:cs="Times New Roman" w:eastAsiaTheme="minorEastAsia"/>
                      <w:b/>
                      <w:color w:val="000000" w:themeColor="text1"/>
                      <w:sz w:val="24"/>
                      <w:szCs w:val="24"/>
                      <w:lang w:eastAsia="zh-CN"/>
                      <w14:textFill>
                        <w14:solidFill>
                          <w14:schemeClr w14:val="tx1"/>
                        </w14:solidFill>
                      </w14:textFill>
                    </w:rPr>
                    <w:t>编号</w:t>
                  </w:r>
                </w:p>
              </w:tc>
              <w:tc>
                <w:tcPr>
                  <w:tcW w:w="1481" w:type="pct"/>
                  <w:shd w:val="clear" w:color="auto" w:fill="D8D8D8" w:themeFill="background1" w:themeFillShade="D9"/>
                  <w:vAlign w:val="center"/>
                </w:tcPr>
                <w:p>
                  <w:pPr>
                    <w:jc w:val="center"/>
                    <w:rPr>
                      <w:rFonts w:ascii="Times New Roman" w:hAnsi="Times New Roman" w:cs="Times New Roman" w:eastAsiaTheme="minorEastAsia"/>
                      <w:b/>
                      <w:color w:val="000000" w:themeColor="text1"/>
                      <w:sz w:val="24"/>
                      <w:szCs w:val="24"/>
                      <w:lang w:eastAsia="zh-CN"/>
                      <w14:textFill>
                        <w14:solidFill>
                          <w14:schemeClr w14:val="tx1"/>
                        </w14:solidFill>
                      </w14:textFill>
                    </w:rPr>
                  </w:pPr>
                  <w:r>
                    <w:rPr>
                      <w:rFonts w:ascii="Times New Roman" w:hAnsi="Times New Roman" w:cs="Times New Roman" w:eastAsiaTheme="minorEastAsia"/>
                      <w:b/>
                      <w:color w:val="000000" w:themeColor="text1"/>
                      <w:sz w:val="24"/>
                      <w:szCs w:val="24"/>
                      <w:lang w:eastAsia="zh-CN"/>
                      <w14:textFill>
                        <w14:solidFill>
                          <w14:schemeClr w14:val="tx1"/>
                        </w14:solidFill>
                      </w14:textFill>
                    </w:rPr>
                    <w:t>组分名称</w:t>
                  </w:r>
                </w:p>
              </w:tc>
              <w:tc>
                <w:tcPr>
                  <w:tcW w:w="1424" w:type="pct"/>
                  <w:shd w:val="clear" w:color="auto" w:fill="D8D8D8" w:themeFill="background1" w:themeFillShade="D9"/>
                  <w:vAlign w:val="center"/>
                </w:tcPr>
                <w:p>
                  <w:pPr>
                    <w:jc w:val="center"/>
                    <w:rPr>
                      <w:rFonts w:ascii="Times New Roman" w:hAnsi="Times New Roman" w:cs="Times New Roman" w:eastAsiaTheme="minorEastAsia"/>
                      <w:b/>
                      <w:color w:val="000000" w:themeColor="text1"/>
                      <w:sz w:val="24"/>
                      <w:szCs w:val="24"/>
                      <w:lang w:eastAsia="zh-CN"/>
                      <w14:textFill>
                        <w14:solidFill>
                          <w14:schemeClr w14:val="tx1"/>
                        </w14:solidFill>
                      </w14:textFill>
                    </w:rPr>
                  </w:pPr>
                  <w:r>
                    <w:rPr>
                      <w:rFonts w:ascii="Times New Roman" w:hAnsi="Times New Roman" w:cs="Times New Roman" w:eastAsiaTheme="minorEastAsia"/>
                      <w:b/>
                      <w:kern w:val="2"/>
                      <w:sz w:val="24"/>
                      <w:lang w:eastAsia="zh-CN"/>
                    </w:rPr>
                    <w:t>牌号/CAS N</w:t>
                  </w:r>
                  <w:r>
                    <w:rPr>
                      <w:rFonts w:hint="eastAsia" w:ascii="Times New Roman" w:hAnsi="Times New Roman" w:cs="Times New Roman" w:eastAsiaTheme="minorEastAsia"/>
                      <w:b/>
                      <w:kern w:val="2"/>
                      <w:sz w:val="24"/>
                      <w:lang w:eastAsia="zh-CN"/>
                    </w:rPr>
                    <w:t>o</w:t>
                  </w:r>
                  <w:r>
                    <w:rPr>
                      <w:rFonts w:ascii="Times New Roman" w:hAnsi="Times New Roman" w:cs="Times New Roman" w:eastAsiaTheme="minorEastAsia"/>
                      <w:b/>
                      <w:kern w:val="2"/>
                      <w:sz w:val="24"/>
                      <w:lang w:eastAsia="zh-CN"/>
                    </w:rPr>
                    <w:t>.</w:t>
                  </w:r>
                </w:p>
              </w:tc>
              <w:tc>
                <w:tcPr>
                  <w:tcW w:w="1440" w:type="pct"/>
                  <w:shd w:val="clear" w:color="auto" w:fill="D8D8D8" w:themeFill="background1" w:themeFillShade="D9"/>
                  <w:vAlign w:val="center"/>
                </w:tcPr>
                <w:p>
                  <w:pPr>
                    <w:jc w:val="center"/>
                    <w:rPr>
                      <w:rFonts w:ascii="Times New Roman" w:hAnsi="Times New Roman" w:cs="Times New Roman" w:eastAsiaTheme="minorEastAsia"/>
                      <w:b/>
                      <w:color w:val="000000" w:themeColor="text1"/>
                      <w:sz w:val="24"/>
                      <w:szCs w:val="24"/>
                      <w:lang w:eastAsia="zh-CN"/>
                      <w14:textFill>
                        <w14:solidFill>
                          <w14:schemeClr w14:val="tx1"/>
                        </w14:solidFill>
                      </w14:textFill>
                    </w:rPr>
                  </w:pPr>
                  <w:r>
                    <w:rPr>
                      <w:rFonts w:ascii="Times New Roman" w:hAnsi="Times New Roman" w:cs="Times New Roman" w:eastAsiaTheme="minorEastAsia"/>
                      <w:b/>
                      <w:color w:val="000000" w:themeColor="text1"/>
                      <w:sz w:val="24"/>
                      <w:szCs w:val="24"/>
                      <w:lang w:eastAsia="zh-CN"/>
                      <w14:textFill>
                        <w14:solidFill>
                          <w14:schemeClr w14:val="tx1"/>
                        </w14:solidFill>
                      </w14:textFill>
                    </w:rPr>
                    <w:t>质量百分比/%</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68" w:hRule="atLeast"/>
                <w:jc w:val="center"/>
              </w:trPr>
              <w:tc>
                <w:tcPr>
                  <w:tcW w:w="654" w:type="pct"/>
                  <w:vAlign w:val="center"/>
                </w:tcPr>
                <w:p>
                  <w:pPr>
                    <w:jc w:val="center"/>
                    <w:rPr>
                      <w:rFonts w:ascii="Times New Roman" w:hAnsi="Times New Roman" w:cs="Times New Roman" w:eastAsiaTheme="minorEastAsia"/>
                      <w:sz w:val="24"/>
                      <w:szCs w:val="24"/>
                      <w:lang w:eastAsia="zh-CN"/>
                    </w:rPr>
                  </w:pPr>
                  <w:r>
                    <w:rPr>
                      <w:rFonts w:ascii="Times New Roman" w:hAnsi="Times New Roman" w:cs="Times New Roman" w:eastAsiaTheme="minorEastAsia"/>
                      <w:sz w:val="24"/>
                      <w:szCs w:val="24"/>
                      <w:lang w:eastAsia="zh-CN"/>
                    </w:rPr>
                    <w:t>1</w:t>
                  </w:r>
                </w:p>
              </w:tc>
              <w:tc>
                <w:tcPr>
                  <w:tcW w:w="1481" w:type="pct"/>
                  <w:vAlign w:val="center"/>
                </w:tcPr>
                <w:p>
                  <w:pPr>
                    <w:jc w:val="center"/>
                    <w:rPr>
                      <w:rFonts w:ascii="Times New Roman" w:hAnsi="Times New Roman" w:cs="Times New Roman" w:eastAsiaTheme="minorEastAsia"/>
                      <w:bCs/>
                      <w:sz w:val="24"/>
                      <w:szCs w:val="24"/>
                      <w:lang w:eastAsia="zh-CN"/>
                    </w:rPr>
                  </w:pPr>
                  <w:r>
                    <w:rPr>
                      <w:rFonts w:hint="eastAsia" w:ascii="Times New Roman" w:hAnsi="Times New Roman" w:cs="Times New Roman" w:eastAsiaTheme="minorEastAsia"/>
                      <w:bCs/>
                      <w:sz w:val="24"/>
                      <w:szCs w:val="24"/>
                      <w:lang w:eastAsia="zh-CN"/>
                    </w:rPr>
                    <w:t>柠檬酸</w:t>
                  </w:r>
                </w:p>
              </w:tc>
              <w:tc>
                <w:tcPr>
                  <w:tcW w:w="1424" w:type="pct"/>
                  <w:vAlign w:val="center"/>
                </w:tcPr>
                <w:p>
                  <w:pPr>
                    <w:jc w:val="center"/>
                    <w:rPr>
                      <w:rFonts w:ascii="Times New Roman" w:hAnsi="Times New Roman" w:cs="Times New Roman" w:eastAsiaTheme="minorEastAsia"/>
                      <w:bCs/>
                      <w:sz w:val="24"/>
                      <w:szCs w:val="24"/>
                      <w:lang w:eastAsia="zh-CN"/>
                    </w:rPr>
                  </w:pPr>
                  <w:r>
                    <w:rPr>
                      <w:rFonts w:ascii="Times New Roman" w:hAnsi="Times New Roman" w:cs="Times New Roman" w:eastAsiaTheme="minorEastAsia"/>
                      <w:bCs/>
                      <w:sz w:val="24"/>
                      <w:szCs w:val="24"/>
                      <w:lang w:eastAsia="zh-CN"/>
                    </w:rPr>
                    <w:t>77-92-9</w:t>
                  </w:r>
                </w:p>
              </w:tc>
              <w:tc>
                <w:tcPr>
                  <w:tcW w:w="1440" w:type="pct"/>
                  <w:vAlign w:val="center"/>
                </w:tcPr>
                <w:p>
                  <w:pPr>
                    <w:jc w:val="center"/>
                    <w:rPr>
                      <w:rFonts w:ascii="Times New Roman" w:hAnsi="Times New Roman" w:cs="Times New Roman" w:eastAsiaTheme="minorEastAsia"/>
                      <w:bCs/>
                      <w:sz w:val="24"/>
                      <w:szCs w:val="24"/>
                      <w:lang w:eastAsia="zh-CN"/>
                    </w:rPr>
                  </w:pPr>
                  <w:r>
                    <w:rPr>
                      <w:rFonts w:ascii="Times New Roman" w:hAnsi="Times New Roman" w:cs="Times New Roman" w:eastAsiaTheme="minorEastAsia"/>
                      <w:bCs/>
                      <w:sz w:val="24"/>
                      <w:szCs w:val="24"/>
                      <w:lang w:eastAsia="zh-CN"/>
                    </w:rPr>
                    <w:t>90.26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68" w:hRule="atLeast"/>
                <w:jc w:val="center"/>
              </w:trPr>
              <w:tc>
                <w:tcPr>
                  <w:tcW w:w="654" w:type="pct"/>
                  <w:vAlign w:val="center"/>
                </w:tcPr>
                <w:p>
                  <w:pPr>
                    <w:jc w:val="center"/>
                    <w:rPr>
                      <w:rFonts w:ascii="Times New Roman" w:hAnsi="Times New Roman" w:cs="Times New Roman" w:eastAsiaTheme="minorEastAsia"/>
                      <w:sz w:val="24"/>
                      <w:szCs w:val="24"/>
                      <w:lang w:eastAsia="zh-CN"/>
                    </w:rPr>
                  </w:pPr>
                  <w:r>
                    <w:rPr>
                      <w:rFonts w:hint="eastAsia" w:ascii="Times New Roman" w:hAnsi="Times New Roman" w:cs="Times New Roman" w:eastAsiaTheme="minorEastAsia"/>
                      <w:sz w:val="24"/>
                      <w:szCs w:val="24"/>
                      <w:lang w:eastAsia="zh-CN"/>
                    </w:rPr>
                    <w:t>2</w:t>
                  </w:r>
                </w:p>
              </w:tc>
              <w:tc>
                <w:tcPr>
                  <w:tcW w:w="1481" w:type="pct"/>
                  <w:vAlign w:val="center"/>
                </w:tcPr>
                <w:p>
                  <w:pPr>
                    <w:jc w:val="center"/>
                    <w:rPr>
                      <w:rFonts w:ascii="Times New Roman" w:hAnsi="Times New Roman" w:cs="Times New Roman" w:eastAsiaTheme="minorEastAsia"/>
                      <w:bCs/>
                      <w:sz w:val="24"/>
                      <w:szCs w:val="24"/>
                      <w:lang w:eastAsia="zh-CN"/>
                    </w:rPr>
                  </w:pPr>
                  <w:r>
                    <w:rPr>
                      <w:rFonts w:hint="eastAsia" w:ascii="Times New Roman" w:hAnsi="Times New Roman" w:cs="Times New Roman" w:eastAsiaTheme="minorEastAsia"/>
                      <w:bCs/>
                      <w:sz w:val="24"/>
                      <w:szCs w:val="24"/>
                      <w:lang w:eastAsia="zh-CN"/>
                    </w:rPr>
                    <w:t>食用油脂制品</w:t>
                  </w:r>
                  <w:bookmarkStart w:id="6" w:name="_GoBack"/>
                  <w:bookmarkEnd w:id="6"/>
                </w:p>
              </w:tc>
              <w:tc>
                <w:tcPr>
                  <w:tcW w:w="1424" w:type="pct"/>
                  <w:vAlign w:val="center"/>
                </w:tcPr>
                <w:p>
                  <w:pPr>
                    <w:jc w:val="center"/>
                    <w:rPr>
                      <w:rFonts w:ascii="Times New Roman" w:hAnsi="Times New Roman" w:cs="Times New Roman" w:eastAsiaTheme="minorEastAsia"/>
                      <w:bCs/>
                      <w:sz w:val="24"/>
                      <w:szCs w:val="24"/>
                      <w:lang w:eastAsia="zh-CN"/>
                    </w:rPr>
                  </w:pPr>
                  <w:r>
                    <w:rPr>
                      <w:rFonts w:hint="eastAsia" w:ascii="Times New Roman" w:hAnsi="Times New Roman" w:cs="Times New Roman" w:eastAsiaTheme="minorEastAsia"/>
                      <w:bCs/>
                      <w:sz w:val="24"/>
                      <w:szCs w:val="24"/>
                      <w:lang w:eastAsia="zh-CN"/>
                    </w:rPr>
                    <w:t>/</w:t>
                  </w:r>
                </w:p>
              </w:tc>
              <w:tc>
                <w:tcPr>
                  <w:tcW w:w="1440" w:type="pct"/>
                  <w:vAlign w:val="center"/>
                </w:tcPr>
                <w:p>
                  <w:pPr>
                    <w:jc w:val="center"/>
                    <w:rPr>
                      <w:rFonts w:ascii="Times New Roman" w:hAnsi="Times New Roman" w:cs="Times New Roman" w:eastAsiaTheme="minorEastAsia"/>
                      <w:bCs/>
                      <w:sz w:val="24"/>
                      <w:szCs w:val="24"/>
                      <w:lang w:eastAsia="zh-CN"/>
                    </w:rPr>
                  </w:pPr>
                  <w:r>
                    <w:rPr>
                      <w:rFonts w:ascii="Times New Roman" w:hAnsi="Times New Roman" w:cs="Times New Roman" w:eastAsiaTheme="minorEastAsia"/>
                      <w:bCs/>
                      <w:sz w:val="24"/>
                      <w:szCs w:val="24"/>
                      <w:lang w:eastAsia="zh-CN"/>
                    </w:rPr>
                    <w:t>10.03</w:t>
                  </w:r>
                </w:p>
              </w:tc>
            </w:tr>
          </w:tbl>
          <w:p>
            <w:pPr>
              <w:pStyle w:val="14"/>
              <w:ind w:left="0"/>
              <w:rPr>
                <w:rFonts w:ascii="Times New Roman" w:hAnsi="Times New Roman" w:cs="Times New Roman"/>
                <w:color w:val="000000"/>
                <w:sz w:val="24"/>
                <w:szCs w:val="24"/>
                <w:shd w:val="clear" w:color="auto" w:fill="CCFFFF"/>
                <w:lang w:eastAsia="zh-CN"/>
              </w:rPr>
            </w:pPr>
          </w:p>
        </w:tc>
      </w:tr>
      <w:tr>
        <w:tblPrEx>
          <w:tblBorders>
            <w:top w:val="single" w:color="3366FF" w:sz="12" w:space="0"/>
            <w:left w:val="single" w:color="3366FF" w:sz="12" w:space="0"/>
            <w:bottom w:val="single" w:color="3366FF" w:sz="12" w:space="0"/>
            <w:right w:val="single" w:color="3366FF" w:sz="12" w:space="0"/>
            <w:insideH w:val="single" w:color="3366FF" w:sz="12" w:space="0"/>
            <w:insideV w:val="single" w:color="3366FF" w:sz="12" w:space="0"/>
          </w:tblBorders>
          <w:tblCellMar>
            <w:top w:w="0" w:type="dxa"/>
            <w:left w:w="108" w:type="dxa"/>
            <w:bottom w:w="0" w:type="dxa"/>
            <w:right w:w="108" w:type="dxa"/>
          </w:tblCellMar>
        </w:tblPrEx>
        <w:trPr>
          <w:trHeight w:val="1212" w:hRule="atLeast"/>
        </w:trPr>
        <w:tc>
          <w:tcPr>
            <w:tcW w:w="8856" w:type="dxa"/>
            <w:tcBorders>
              <w:tl2br w:val="nil"/>
              <w:tr2bl w:val="nil"/>
            </w:tcBorders>
            <w:vAlign w:val="center"/>
          </w:tcPr>
          <w:p>
            <w:pPr>
              <w:spacing w:before="161"/>
              <w:ind w:right="1446"/>
              <w:jc w:val="both"/>
              <w:rPr>
                <w:rFonts w:ascii="Times New Roman" w:hAnsi="Times New Roman" w:cs="Times New Roman"/>
                <w:color w:val="000000"/>
                <w:sz w:val="32"/>
                <w:szCs w:val="32"/>
                <w:shd w:val="clear" w:color="auto" w:fill="CCFFFF"/>
                <w:lang w:eastAsia="zh-CN"/>
              </w:rPr>
            </w:pPr>
            <w:r>
              <w:rPr>
                <w:rFonts w:ascii="Times New Roman" w:hAnsi="Times New Roman" w:cs="Times New Roman"/>
                <w:color w:val="000000"/>
                <w:sz w:val="32"/>
                <w:szCs w:val="32"/>
                <w:shd w:val="clear" w:color="auto" w:fill="CCFFFF"/>
                <w:lang w:eastAsia="zh-CN"/>
              </w:rPr>
              <w:t>第四项：急救措施</w:t>
            </w:r>
          </w:p>
          <w:p>
            <w:pPr>
              <w:pStyle w:val="11"/>
              <w:jc w:val="both"/>
              <w:rPr>
                <w:rFonts w:ascii="Times New Roman" w:hAnsi="Times New Roman" w:cs="Times New Roman"/>
                <w:b/>
                <w:bCs/>
                <w:szCs w:val="24"/>
                <w:lang w:eastAsia="zh-CN"/>
              </w:rPr>
            </w:pPr>
          </w:p>
          <w:p>
            <w:pPr>
              <w:pStyle w:val="11"/>
              <w:jc w:val="both"/>
              <w:rPr>
                <w:rFonts w:ascii="Times New Roman" w:hAnsi="Times New Roman" w:cs="Times New Roman" w:eastAsiaTheme="minorEastAsia"/>
                <w:spacing w:val="-3"/>
                <w:szCs w:val="24"/>
                <w:lang w:eastAsia="zh-CN"/>
              </w:rPr>
            </w:pPr>
            <w:r>
              <w:rPr>
                <w:rFonts w:ascii="Times New Roman" w:hAnsi="Times New Roman" w:cs="Times New Roman"/>
                <w:b/>
                <w:bCs/>
                <w:szCs w:val="24"/>
                <w:lang w:eastAsia="zh-CN"/>
              </w:rPr>
              <w:t>眼睛接触：</w:t>
            </w:r>
            <w:r>
              <w:rPr>
                <w:rFonts w:ascii="Times New Roman" w:hAnsi="Times New Roman" w:cs="Times New Roman"/>
                <w:bCs/>
                <w:szCs w:val="24"/>
                <w:lang w:eastAsia="zh-CN"/>
              </w:rPr>
              <w:t>分开眼睑。</w:t>
            </w:r>
            <w:r>
              <w:rPr>
                <w:rFonts w:ascii="Times New Roman" w:cs="Times New Roman"/>
                <w:szCs w:val="24"/>
                <w:lang w:eastAsia="zh-CN"/>
              </w:rPr>
              <w:t>用大量水彻底冲洗至少</w:t>
            </w:r>
            <w:r>
              <w:rPr>
                <w:rFonts w:ascii="Times New Roman" w:hAnsi="Times New Roman" w:cs="Times New Roman"/>
                <w:szCs w:val="24"/>
                <w:lang w:eastAsia="zh-CN"/>
              </w:rPr>
              <w:t>15</w:t>
            </w:r>
            <w:r>
              <w:rPr>
                <w:rFonts w:ascii="Times New Roman" w:cs="Times New Roman"/>
                <w:szCs w:val="24"/>
                <w:lang w:eastAsia="zh-CN"/>
              </w:rPr>
              <w:t>分钟。如有不适，</w:t>
            </w:r>
            <w:r>
              <w:rPr>
                <w:rFonts w:hint="eastAsia" w:ascii="Times New Roman" w:cs="Times New Roman"/>
                <w:szCs w:val="24"/>
                <w:lang w:eastAsia="zh-CN"/>
              </w:rPr>
              <w:t>立即</w:t>
            </w:r>
            <w:r>
              <w:rPr>
                <w:rFonts w:ascii="Times New Roman" w:cs="Times New Roman"/>
                <w:szCs w:val="24"/>
                <w:lang w:eastAsia="zh-CN"/>
              </w:rPr>
              <w:t>就医。</w:t>
            </w:r>
          </w:p>
          <w:p>
            <w:pPr>
              <w:pStyle w:val="11"/>
              <w:jc w:val="both"/>
              <w:rPr>
                <w:rFonts w:ascii="Times New Roman" w:hAnsi="Times New Roman" w:cs="Times New Roman" w:eastAsiaTheme="minorEastAsia"/>
                <w:szCs w:val="24"/>
                <w:lang w:eastAsia="zh-CN"/>
              </w:rPr>
            </w:pPr>
          </w:p>
          <w:p>
            <w:pPr>
              <w:pStyle w:val="11"/>
              <w:ind w:left="1193" w:hanging="1193" w:hangingChars="495"/>
              <w:jc w:val="both"/>
              <w:rPr>
                <w:rFonts w:ascii="Times New Roman" w:hAnsi="Times New Roman" w:cs="Times New Roman" w:eastAsiaTheme="minorEastAsia"/>
                <w:bCs/>
                <w:color w:val="000000" w:themeColor="text1"/>
                <w:szCs w:val="24"/>
                <w:lang w:eastAsia="zh-CN"/>
                <w14:textFill>
                  <w14:solidFill>
                    <w14:schemeClr w14:val="tx1"/>
                  </w14:solidFill>
                </w14:textFill>
              </w:rPr>
            </w:pPr>
            <w:r>
              <w:rPr>
                <w:rFonts w:ascii="Times New Roman" w:hAnsi="Times New Roman" w:cs="Times New Roman"/>
                <w:b/>
                <w:bCs/>
                <w:szCs w:val="24"/>
                <w:lang w:eastAsia="zh-CN"/>
              </w:rPr>
              <w:t>皮肤接触：</w:t>
            </w:r>
            <w:r>
              <w:rPr>
                <w:rFonts w:hint="eastAsia" w:ascii="Times New Roman" w:hAnsi="Times New Roman" w:cs="Times New Roman" w:eastAsiaTheme="minorEastAsia"/>
                <w:bCs/>
                <w:color w:val="000000" w:themeColor="text1"/>
                <w:szCs w:val="24"/>
                <w:lang w:eastAsia="zh-CN"/>
                <w14:textFill>
                  <w14:solidFill>
                    <w14:schemeClr w14:val="tx1"/>
                  </w14:solidFill>
                </w14:textFill>
              </w:rPr>
              <w:t>脱下被污染的衣服。用大量的水冲洗干净。</w:t>
            </w:r>
            <w:r>
              <w:rPr>
                <w:rFonts w:ascii="Times New Roman" w:cs="Times New Roman"/>
                <w:szCs w:val="24"/>
                <w:lang w:eastAsia="zh-CN"/>
              </w:rPr>
              <w:t>如有不适，</w:t>
            </w:r>
            <w:r>
              <w:rPr>
                <w:rFonts w:hint="eastAsia" w:ascii="Times New Roman" w:cs="Times New Roman"/>
                <w:szCs w:val="24"/>
                <w:lang w:eastAsia="zh-CN"/>
              </w:rPr>
              <w:t>立即</w:t>
            </w:r>
            <w:r>
              <w:rPr>
                <w:rFonts w:ascii="Times New Roman" w:cs="Times New Roman"/>
                <w:szCs w:val="24"/>
                <w:lang w:eastAsia="zh-CN"/>
              </w:rPr>
              <w:t>就医。</w:t>
            </w:r>
          </w:p>
          <w:p>
            <w:pPr>
              <w:pStyle w:val="11"/>
              <w:ind w:left="1188" w:hanging="1188" w:hangingChars="495"/>
              <w:jc w:val="both"/>
              <w:rPr>
                <w:rFonts w:ascii="Times New Roman" w:hAnsi="Times New Roman" w:cs="Times New Roman"/>
                <w:lang w:eastAsia="zh-CN"/>
              </w:rPr>
            </w:pPr>
          </w:p>
          <w:p>
            <w:pPr>
              <w:pStyle w:val="11"/>
              <w:ind w:left="730" w:hanging="730" w:hangingChars="303"/>
              <w:jc w:val="both"/>
              <w:rPr>
                <w:rFonts w:ascii="Times New Roman" w:hAnsi="Times New Roman" w:cs="Times New Roman" w:eastAsiaTheme="minorEastAsia"/>
                <w:color w:val="000000" w:themeColor="text1"/>
                <w:szCs w:val="24"/>
                <w:lang w:eastAsia="zh-CN"/>
                <w14:textFill>
                  <w14:solidFill>
                    <w14:schemeClr w14:val="tx1"/>
                  </w14:solidFill>
                </w14:textFill>
              </w:rPr>
            </w:pPr>
            <w:r>
              <w:rPr>
                <w:rFonts w:ascii="Times New Roman" w:hAnsi="Times New Roman" w:cs="Times New Roman"/>
                <w:b/>
                <w:bCs/>
                <w:szCs w:val="24"/>
                <w:lang w:eastAsia="zh-CN"/>
              </w:rPr>
              <w:t>食入：</w:t>
            </w:r>
            <w:r>
              <w:rPr>
                <w:rFonts w:ascii="Times New Roman" w:hAnsi="Times New Roman" w:cs="Times New Roman" w:eastAsiaTheme="minorEastAsia"/>
                <w:color w:val="000000" w:themeColor="text1"/>
                <w:szCs w:val="24"/>
                <w:lang w:eastAsia="zh-CN"/>
                <w14:textFill>
                  <w14:solidFill>
                    <w14:schemeClr w14:val="tx1"/>
                  </w14:solidFill>
                </w14:textFill>
              </w:rPr>
              <w:t>禁止催吐</w:t>
            </w:r>
            <w:r>
              <w:rPr>
                <w:rFonts w:hint="eastAsia" w:ascii="Times New Roman" w:hAnsi="Times New Roman" w:cs="Times New Roman" w:eastAsiaTheme="minorEastAsia"/>
                <w:color w:val="000000" w:themeColor="text1"/>
                <w:szCs w:val="24"/>
                <w:lang w:eastAsia="zh-CN"/>
                <w14:textFill>
                  <w14:solidFill>
                    <w14:schemeClr w14:val="tx1"/>
                  </w14:solidFill>
                </w14:textFill>
              </w:rPr>
              <w:t>。如出现呕吐，低头缓解呕吐，并立即就医。</w:t>
            </w:r>
            <w:r>
              <w:rPr>
                <w:rFonts w:ascii="Times New Roman" w:hAnsi="Times New Roman" w:cs="Times New Roman" w:eastAsiaTheme="minorEastAsia"/>
                <w:color w:val="000000" w:themeColor="text1"/>
                <w:szCs w:val="24"/>
                <w:lang w:eastAsia="zh-CN"/>
                <w14:textFill>
                  <w14:solidFill>
                    <w14:schemeClr w14:val="tx1"/>
                  </w14:solidFill>
                </w14:textFill>
              </w:rPr>
              <w:t>切勿给失去知觉者从嘴里喂食任何东西。</w:t>
            </w:r>
          </w:p>
          <w:p>
            <w:pPr>
              <w:pStyle w:val="11"/>
              <w:ind w:left="1188" w:hanging="1188" w:hangingChars="495"/>
              <w:jc w:val="both"/>
              <w:rPr>
                <w:rFonts w:ascii="Times New Roman" w:hAnsi="Times New Roman" w:cs="Times New Roman"/>
                <w:szCs w:val="24"/>
                <w:lang w:eastAsia="zh-CN"/>
              </w:rPr>
            </w:pPr>
          </w:p>
          <w:p>
            <w:pPr>
              <w:pStyle w:val="11"/>
              <w:ind w:left="708" w:hanging="708" w:hangingChars="294"/>
              <w:jc w:val="both"/>
              <w:rPr>
                <w:rFonts w:ascii="Times New Roman" w:hAnsi="Times New Roman" w:cs="Times New Roman"/>
                <w:szCs w:val="24"/>
                <w:lang w:eastAsia="zh-CN"/>
              </w:rPr>
            </w:pPr>
            <w:r>
              <w:rPr>
                <w:rFonts w:ascii="Times New Roman" w:hAnsi="Times New Roman" w:cs="Times New Roman"/>
                <w:b/>
                <w:bCs/>
                <w:szCs w:val="24"/>
                <w:lang w:eastAsia="zh-CN"/>
              </w:rPr>
              <w:t>吸入：</w:t>
            </w:r>
            <w:r>
              <w:rPr>
                <w:rFonts w:ascii="Times New Roman" w:cs="Times New Roman"/>
                <w:szCs w:val="24"/>
                <w:lang w:eastAsia="zh-CN"/>
              </w:rPr>
              <w:t>立即将患者移到新鲜空气处，保持呼吸畅通。如果呼吸困难，给于吸氧。</w:t>
            </w:r>
          </w:p>
          <w:p>
            <w:pPr>
              <w:pStyle w:val="11"/>
              <w:jc w:val="both"/>
              <w:rPr>
                <w:rFonts w:ascii="Times New Roman" w:hAnsi="Times New Roman" w:cs="Times New Roman" w:eastAsiaTheme="minorEastAsia"/>
                <w:szCs w:val="24"/>
                <w:lang w:eastAsia="zh-CN"/>
              </w:rPr>
            </w:pPr>
          </w:p>
        </w:tc>
      </w:tr>
      <w:tr>
        <w:tblPrEx>
          <w:tblBorders>
            <w:top w:val="single" w:color="3366FF" w:sz="12" w:space="0"/>
            <w:left w:val="single" w:color="3366FF" w:sz="12" w:space="0"/>
            <w:bottom w:val="single" w:color="3366FF" w:sz="12" w:space="0"/>
            <w:right w:val="single" w:color="3366FF" w:sz="12" w:space="0"/>
            <w:insideH w:val="single" w:color="3366FF" w:sz="12" w:space="0"/>
            <w:insideV w:val="single" w:color="3366FF" w:sz="12" w:space="0"/>
          </w:tblBorders>
          <w:tblCellMar>
            <w:top w:w="0" w:type="dxa"/>
            <w:left w:w="108" w:type="dxa"/>
            <w:bottom w:w="0" w:type="dxa"/>
            <w:right w:w="108" w:type="dxa"/>
          </w:tblCellMar>
        </w:tblPrEx>
        <w:trPr>
          <w:trHeight w:val="1071" w:hRule="atLeast"/>
        </w:trPr>
        <w:tc>
          <w:tcPr>
            <w:tcW w:w="8856" w:type="dxa"/>
            <w:tcBorders>
              <w:tl2br w:val="nil"/>
              <w:tr2bl w:val="nil"/>
            </w:tcBorders>
          </w:tcPr>
          <w:p>
            <w:pPr>
              <w:spacing w:before="161"/>
              <w:ind w:right="1446"/>
              <w:rPr>
                <w:rFonts w:ascii="Times New Roman" w:hAnsi="Times New Roman" w:cs="Times New Roman"/>
                <w:color w:val="000000"/>
                <w:sz w:val="32"/>
                <w:szCs w:val="32"/>
                <w:shd w:val="clear" w:color="auto" w:fill="CCFFFF"/>
                <w:lang w:eastAsia="zh-CN"/>
              </w:rPr>
            </w:pPr>
            <w:r>
              <w:rPr>
                <w:rFonts w:ascii="Times New Roman" w:hAnsi="Times New Roman" w:cs="Times New Roman"/>
                <w:color w:val="000000"/>
                <w:sz w:val="32"/>
                <w:szCs w:val="32"/>
                <w:shd w:val="clear" w:color="auto" w:fill="CCFFFF"/>
                <w:lang w:eastAsia="zh-CN"/>
              </w:rPr>
              <w:t>第五项：消防措施</w:t>
            </w:r>
          </w:p>
          <w:p>
            <w:pPr>
              <w:pStyle w:val="13"/>
              <w:spacing w:before="0"/>
              <w:ind w:left="0" w:right="0"/>
              <w:rPr>
                <w:rFonts w:ascii="Times New Roman" w:hAnsi="Times New Roman" w:cs="Times New Roman" w:eastAsiaTheme="minorEastAsia"/>
                <w:b/>
                <w:bCs/>
                <w:sz w:val="24"/>
                <w:szCs w:val="24"/>
                <w:lang w:eastAsia="zh-CN"/>
              </w:rPr>
            </w:pPr>
          </w:p>
          <w:p>
            <w:pPr>
              <w:pStyle w:val="11"/>
              <w:rPr>
                <w:szCs w:val="24"/>
                <w:lang w:eastAsia="zh-CN"/>
              </w:rPr>
            </w:pPr>
            <w:r>
              <w:rPr>
                <w:b/>
                <w:bCs/>
                <w:szCs w:val="24"/>
                <w:lang w:eastAsia="zh-CN"/>
              </w:rPr>
              <w:t>危险特性：</w:t>
            </w:r>
            <w:r>
              <w:rPr>
                <w:rFonts w:hAnsiTheme="minorEastAsia"/>
                <w:color w:val="000000" w:themeColor="text1"/>
                <w:szCs w:val="24"/>
                <w:lang w:eastAsia="zh-CN"/>
                <w14:textFill>
                  <w14:solidFill>
                    <w14:schemeClr w14:val="tx1"/>
                  </w14:solidFill>
                </w14:textFill>
              </w:rPr>
              <w:t>本品</w:t>
            </w:r>
            <w:r>
              <w:rPr>
                <w:rFonts w:hint="eastAsia" w:hAnsiTheme="minorEastAsia"/>
                <w:color w:val="000000" w:themeColor="text1"/>
                <w:szCs w:val="24"/>
                <w:lang w:eastAsia="zh-CN"/>
                <w14:textFill>
                  <w14:solidFill>
                    <w14:schemeClr w14:val="tx1"/>
                  </w14:solidFill>
                </w14:textFill>
              </w:rPr>
              <w:t>在正常存储条件下不易燃</w:t>
            </w:r>
            <w:r>
              <w:rPr>
                <w:szCs w:val="24"/>
                <w:lang w:eastAsia="zh-CN"/>
              </w:rPr>
              <w:t>。</w:t>
            </w:r>
          </w:p>
          <w:p>
            <w:pPr>
              <w:pStyle w:val="11"/>
              <w:rPr>
                <w:color w:val="000000" w:themeColor="text1"/>
                <w:szCs w:val="24"/>
                <w:lang w:eastAsia="zh-CN"/>
                <w14:textFill>
                  <w14:solidFill>
                    <w14:schemeClr w14:val="tx1"/>
                  </w14:solidFill>
                </w14:textFill>
              </w:rPr>
            </w:pPr>
          </w:p>
          <w:p>
            <w:pPr>
              <w:pStyle w:val="11"/>
              <w:rPr>
                <w:szCs w:val="24"/>
                <w:lang w:eastAsia="zh-CN"/>
              </w:rPr>
            </w:pPr>
            <w:r>
              <w:rPr>
                <w:b/>
                <w:bCs/>
                <w:szCs w:val="24"/>
                <w:lang w:eastAsia="zh-CN"/>
              </w:rPr>
              <w:t>灭火介质：</w:t>
            </w:r>
            <w:r>
              <w:rPr>
                <w:rFonts w:hint="eastAsia"/>
                <w:bCs/>
                <w:szCs w:val="24"/>
                <w:lang w:eastAsia="zh-CN"/>
              </w:rPr>
              <w:t>请</w:t>
            </w:r>
            <w:r>
              <w:rPr>
                <w:rFonts w:hint="eastAsia" w:hAnsiTheme="minorEastAsia"/>
                <w:szCs w:val="24"/>
                <w:lang w:eastAsia="zh-CN"/>
              </w:rPr>
              <w:t>用干粉或二氧化碳灭火器灭火。</w:t>
            </w:r>
          </w:p>
          <w:p>
            <w:pPr>
              <w:pStyle w:val="11"/>
              <w:rPr>
                <w:szCs w:val="24"/>
                <w:lang w:eastAsia="zh-CN"/>
              </w:rPr>
            </w:pPr>
          </w:p>
          <w:p>
            <w:pPr>
              <w:pStyle w:val="11"/>
              <w:rPr>
                <w:szCs w:val="24"/>
                <w:lang w:eastAsia="zh-CN"/>
              </w:rPr>
            </w:pPr>
            <w:r>
              <w:rPr>
                <w:b/>
                <w:bCs/>
                <w:szCs w:val="24"/>
                <w:lang w:eastAsia="zh-CN"/>
              </w:rPr>
              <w:t>特殊灭火程序：</w:t>
            </w:r>
            <w:r>
              <w:rPr>
                <w:szCs w:val="24"/>
                <w:lang w:eastAsia="zh-CN"/>
              </w:rPr>
              <w:t>无资料。</w:t>
            </w:r>
          </w:p>
          <w:p>
            <w:pPr>
              <w:pStyle w:val="11"/>
              <w:rPr>
                <w:szCs w:val="24"/>
                <w:lang w:eastAsia="zh-CN"/>
              </w:rPr>
            </w:pPr>
          </w:p>
          <w:p>
            <w:pPr>
              <w:pStyle w:val="11"/>
              <w:ind w:left="2125" w:hanging="2125" w:hangingChars="882"/>
              <w:jc w:val="both"/>
              <w:rPr>
                <w:szCs w:val="24"/>
                <w:lang w:eastAsia="zh-CN"/>
              </w:rPr>
            </w:pPr>
            <w:r>
              <w:rPr>
                <w:b/>
                <w:bCs/>
                <w:szCs w:val="24"/>
                <w:lang w:eastAsia="zh-CN"/>
              </w:rPr>
              <w:t>对消防人员的建议：</w:t>
            </w:r>
            <w:r>
              <w:rPr>
                <w:szCs w:val="24"/>
                <w:lang w:eastAsia="zh-CN"/>
              </w:rPr>
              <w:t>灭火时，应佩戴呼吸面具并穿上全身防护服。在安全距离处、有充足防护的情况下灭火。</w:t>
            </w:r>
          </w:p>
          <w:p>
            <w:pPr>
              <w:pStyle w:val="11"/>
              <w:ind w:left="2117" w:hanging="2116" w:hangingChars="882"/>
              <w:jc w:val="both"/>
              <w:rPr>
                <w:szCs w:val="24"/>
                <w:lang w:eastAsia="zh-CN"/>
              </w:rPr>
            </w:pPr>
          </w:p>
        </w:tc>
      </w:tr>
      <w:tr>
        <w:tblPrEx>
          <w:tblBorders>
            <w:top w:val="single" w:color="3366FF" w:sz="12" w:space="0"/>
            <w:left w:val="single" w:color="3366FF" w:sz="12" w:space="0"/>
            <w:bottom w:val="single" w:color="3366FF" w:sz="12" w:space="0"/>
            <w:right w:val="single" w:color="3366FF" w:sz="12" w:space="0"/>
            <w:insideH w:val="single" w:color="3366FF" w:sz="12" w:space="0"/>
            <w:insideV w:val="single" w:color="3366FF" w:sz="12" w:space="0"/>
          </w:tblBorders>
          <w:tblCellMar>
            <w:top w:w="0" w:type="dxa"/>
            <w:left w:w="108" w:type="dxa"/>
            <w:bottom w:w="0" w:type="dxa"/>
            <w:right w:w="108" w:type="dxa"/>
          </w:tblCellMar>
        </w:tblPrEx>
        <w:trPr>
          <w:trHeight w:val="645" w:hRule="atLeast"/>
        </w:trPr>
        <w:tc>
          <w:tcPr>
            <w:tcW w:w="8856" w:type="dxa"/>
            <w:tcBorders>
              <w:tl2br w:val="nil"/>
              <w:tr2bl w:val="nil"/>
            </w:tcBorders>
          </w:tcPr>
          <w:p>
            <w:pPr>
              <w:spacing w:before="161"/>
              <w:ind w:right="1446"/>
              <w:jc w:val="both"/>
              <w:rPr>
                <w:rFonts w:ascii="Times New Roman" w:hAnsi="Times New Roman" w:cs="Times New Roman"/>
                <w:color w:val="000000"/>
                <w:sz w:val="32"/>
                <w:szCs w:val="32"/>
                <w:shd w:val="clear" w:color="auto" w:fill="CCFFFF"/>
                <w:lang w:eastAsia="zh-CN"/>
              </w:rPr>
            </w:pPr>
            <w:r>
              <w:rPr>
                <w:rFonts w:ascii="Times New Roman" w:hAnsi="Times New Roman" w:cs="Times New Roman"/>
                <w:color w:val="000000"/>
                <w:sz w:val="32"/>
                <w:szCs w:val="32"/>
                <w:shd w:val="clear" w:color="auto" w:fill="CCFFFF"/>
                <w:lang w:eastAsia="zh-CN"/>
              </w:rPr>
              <w:t>第六项：泄露应急处理</w:t>
            </w:r>
          </w:p>
          <w:p>
            <w:pPr>
              <w:pStyle w:val="18"/>
              <w:rPr>
                <w:rFonts w:ascii="Times New Roman" w:hAnsi="Times New Roman" w:cs="Times New Roman"/>
                <w:bCs/>
                <w:color w:val="000000" w:themeColor="text1"/>
                <w14:textFill>
                  <w14:solidFill>
                    <w14:schemeClr w14:val="tx1"/>
                  </w14:solidFill>
                </w14:textFill>
              </w:rPr>
            </w:pPr>
          </w:p>
          <w:p>
            <w:pPr>
              <w:pStyle w:val="18"/>
              <w:rPr>
                <w:rFonts w:ascii="Times New Roman" w:hAnsi="Times New Roman" w:cs="Times New Roman" w:eastAsiaTheme="minorEastAsia"/>
                <w:bCs/>
              </w:rPr>
            </w:pPr>
            <w:r>
              <w:rPr>
                <w:rFonts w:hint="eastAsia" w:ascii="Times New Roman" w:hAnsi="Times New Roman" w:cs="Times New Roman" w:eastAsiaTheme="minorEastAsia"/>
                <w:bCs/>
              </w:rPr>
              <w:t>正常存储本品，不会产生泄漏。禁止将产品直接丢弃</w:t>
            </w:r>
            <w:r>
              <w:rPr>
                <w:rFonts w:ascii="Times New Roman" w:hAnsi="Times New Roman" w:cs="Times New Roman" w:eastAsiaTheme="minorEastAsia"/>
                <w:bCs/>
              </w:rPr>
              <w:t>到环境中</w:t>
            </w:r>
            <w:r>
              <w:rPr>
                <w:rFonts w:hint="eastAsia" w:ascii="Times New Roman" w:hAnsi="Times New Roman" w:cs="Times New Roman" w:eastAsiaTheme="minorEastAsia"/>
                <w:bCs/>
              </w:rPr>
              <w:t>。建议将产品进行回收利用或在规定的</w:t>
            </w:r>
            <w:r>
              <w:rPr>
                <w:rFonts w:ascii="Times New Roman" w:hAnsi="Times New Roman" w:cs="Times New Roman" w:eastAsiaTheme="minorEastAsia"/>
                <w:bCs/>
              </w:rPr>
              <w:t>废弃</w:t>
            </w:r>
            <w:r>
              <w:rPr>
                <w:rFonts w:hint="eastAsia" w:ascii="Times New Roman" w:hAnsi="Times New Roman" w:cs="Times New Roman" w:eastAsiaTheme="minorEastAsia"/>
                <w:bCs/>
              </w:rPr>
              <w:t>物</w:t>
            </w:r>
            <w:r>
              <w:rPr>
                <w:rFonts w:ascii="Times New Roman" w:hAnsi="Times New Roman" w:cs="Times New Roman" w:eastAsiaTheme="minorEastAsia"/>
                <w:bCs/>
              </w:rPr>
              <w:t>处置</w:t>
            </w:r>
            <w:r>
              <w:rPr>
                <w:rFonts w:hint="eastAsia" w:ascii="Times New Roman" w:hAnsi="Times New Roman" w:cs="Times New Roman" w:eastAsiaTheme="minorEastAsia"/>
                <w:bCs/>
              </w:rPr>
              <w:t>地点进行处理</w:t>
            </w:r>
            <w:r>
              <w:rPr>
                <w:rFonts w:ascii="Times New Roman" w:hAnsi="Times New Roman" w:cs="Times New Roman" w:eastAsiaTheme="minorEastAsia"/>
                <w:bCs/>
              </w:rPr>
              <w:t>。</w:t>
            </w:r>
          </w:p>
          <w:p>
            <w:pPr>
              <w:rPr>
                <w:rFonts w:ascii="Times New Roman" w:hAnsi="Times New Roman" w:cs="Times New Roman"/>
                <w:color w:val="000000"/>
                <w:sz w:val="24"/>
                <w:szCs w:val="24"/>
                <w:shd w:val="clear" w:color="auto" w:fill="CCFFFF"/>
                <w:lang w:eastAsia="zh-CN"/>
              </w:rPr>
            </w:pPr>
          </w:p>
        </w:tc>
      </w:tr>
      <w:tr>
        <w:tblPrEx>
          <w:tblBorders>
            <w:top w:val="single" w:color="3366FF" w:sz="12" w:space="0"/>
            <w:left w:val="single" w:color="3366FF" w:sz="12" w:space="0"/>
            <w:bottom w:val="single" w:color="3366FF" w:sz="12" w:space="0"/>
            <w:right w:val="single" w:color="3366FF" w:sz="12" w:space="0"/>
            <w:insideH w:val="single" w:color="3366FF" w:sz="12" w:space="0"/>
            <w:insideV w:val="single" w:color="3366FF" w:sz="12" w:space="0"/>
          </w:tblBorders>
          <w:tblCellMar>
            <w:top w:w="0" w:type="dxa"/>
            <w:left w:w="108" w:type="dxa"/>
            <w:bottom w:w="0" w:type="dxa"/>
            <w:right w:w="108" w:type="dxa"/>
          </w:tblCellMar>
        </w:tblPrEx>
        <w:trPr>
          <w:trHeight w:val="1478" w:hRule="atLeast"/>
        </w:trPr>
        <w:tc>
          <w:tcPr>
            <w:tcW w:w="8856" w:type="dxa"/>
            <w:tcBorders>
              <w:tl2br w:val="nil"/>
              <w:tr2bl w:val="nil"/>
            </w:tcBorders>
          </w:tcPr>
          <w:p>
            <w:pPr>
              <w:spacing w:before="161"/>
              <w:ind w:right="1446"/>
              <w:rPr>
                <w:rFonts w:ascii="Times New Roman" w:hAnsi="Times New Roman" w:cs="Times New Roman"/>
                <w:color w:val="000000"/>
                <w:sz w:val="32"/>
                <w:szCs w:val="32"/>
                <w:shd w:val="clear" w:color="auto" w:fill="CCFFFF"/>
                <w:lang w:eastAsia="zh-CN"/>
              </w:rPr>
            </w:pPr>
            <w:r>
              <w:rPr>
                <w:rFonts w:ascii="Times New Roman" w:hAnsi="Times New Roman" w:cs="Times New Roman"/>
                <w:color w:val="000000"/>
                <w:sz w:val="32"/>
                <w:szCs w:val="32"/>
                <w:shd w:val="clear" w:color="auto" w:fill="CCFFFF"/>
                <w:lang w:eastAsia="zh-CN"/>
              </w:rPr>
              <w:t>第七项：操作处置与储存</w:t>
            </w:r>
          </w:p>
          <w:p>
            <w:pPr>
              <w:pStyle w:val="11"/>
              <w:rPr>
                <w:rFonts w:ascii="Times New Roman" w:hAnsi="Times New Roman" w:cs="Times New Roman"/>
                <w:b/>
                <w:bCs/>
                <w:szCs w:val="24"/>
                <w:lang w:eastAsia="zh-CN"/>
              </w:rPr>
            </w:pPr>
          </w:p>
          <w:p>
            <w:pPr>
              <w:pStyle w:val="11"/>
              <w:ind w:left="2125" w:hanging="2125" w:hangingChars="882"/>
              <w:rPr>
                <w:rFonts w:ascii="Times New Roman" w:hAnsi="Times New Roman" w:cs="Times New Roman" w:eastAsiaTheme="minorEastAsia"/>
                <w:szCs w:val="24"/>
                <w:lang w:eastAsia="zh-CN"/>
              </w:rPr>
            </w:pPr>
            <w:r>
              <w:rPr>
                <w:rFonts w:ascii="Times New Roman" w:hAnsi="Times New Roman" w:cs="Times New Roman"/>
                <w:b/>
                <w:bCs/>
                <w:szCs w:val="24"/>
                <w:lang w:eastAsia="zh-CN"/>
              </w:rPr>
              <w:t>安全操作注意事项：</w:t>
            </w:r>
            <w:r>
              <w:rPr>
                <w:rFonts w:ascii="Times New Roman" w:cs="Times New Roman"/>
                <w:bCs/>
                <w:color w:val="000000" w:themeColor="text1"/>
                <w:szCs w:val="24"/>
                <w:lang w:eastAsia="zh-CN"/>
                <w14:textFill>
                  <w14:solidFill>
                    <w14:schemeClr w14:val="tx1"/>
                  </w14:solidFill>
                </w14:textFill>
              </w:rPr>
              <w:t>按使用说明书要求正常使用。</w:t>
            </w:r>
            <w:r>
              <w:rPr>
                <w:rFonts w:hint="eastAsia" w:ascii="Times New Roman" w:cs="Times New Roman"/>
                <w:bCs/>
                <w:color w:val="000000" w:themeColor="text1"/>
                <w:szCs w:val="24"/>
                <w:lang w:eastAsia="zh-CN"/>
                <w14:textFill>
                  <w14:solidFill>
                    <w14:schemeClr w14:val="tx1"/>
                  </w14:solidFill>
                </w14:textFill>
              </w:rPr>
              <w:t>保证充分通风。</w:t>
            </w:r>
          </w:p>
          <w:p>
            <w:pPr>
              <w:pStyle w:val="11"/>
              <w:ind w:left="1176" w:hanging="1176" w:hangingChars="490"/>
              <w:rPr>
                <w:rFonts w:ascii="Times New Roman" w:hAnsi="Times New Roman" w:cs="Times New Roman" w:eastAsiaTheme="minorEastAsia"/>
                <w:szCs w:val="24"/>
                <w:lang w:eastAsia="zh-CN"/>
              </w:rPr>
            </w:pPr>
          </w:p>
          <w:p>
            <w:pPr>
              <w:ind w:left="1699" w:hanging="1699" w:hangingChars="705"/>
              <w:jc w:val="both"/>
              <w:rPr>
                <w:rFonts w:ascii="Times New Roman" w:hAnsi="Times New Roman" w:cs="Times New Roman"/>
                <w:bCs/>
                <w:color w:val="000000" w:themeColor="text1"/>
                <w:sz w:val="24"/>
                <w:szCs w:val="24"/>
                <w:lang w:eastAsia="zh-CN"/>
                <w14:textFill>
                  <w14:solidFill>
                    <w14:schemeClr w14:val="tx1"/>
                  </w14:solidFill>
                </w14:textFill>
              </w:rPr>
            </w:pPr>
            <w:r>
              <w:rPr>
                <w:rFonts w:ascii="Times New Roman" w:hAnsi="Times New Roman" w:cs="Times New Roman"/>
                <w:b/>
                <w:bCs/>
                <w:sz w:val="24"/>
                <w:szCs w:val="24"/>
                <w:lang w:eastAsia="zh-CN"/>
              </w:rPr>
              <w:t>安全储存条件：</w:t>
            </w:r>
            <w:r>
              <w:rPr>
                <w:rFonts w:ascii="Times New Roman" w:cs="Times New Roman"/>
                <w:bCs/>
                <w:color w:val="000000" w:themeColor="text1"/>
                <w:sz w:val="24"/>
                <w:szCs w:val="24"/>
                <w:lang w:eastAsia="zh-CN"/>
                <w14:textFill>
                  <w14:solidFill>
                    <w14:schemeClr w14:val="tx1"/>
                  </w14:solidFill>
                </w14:textFill>
              </w:rPr>
              <w:t>储存在凉爽、通风的仓库里。</w:t>
            </w:r>
            <w:r>
              <w:rPr>
                <w:rFonts w:hint="eastAsia"/>
                <w:bCs/>
                <w:color w:val="000000" w:themeColor="text1"/>
                <w:sz w:val="24"/>
                <w:szCs w:val="24"/>
                <w:lang w:eastAsia="zh-CN"/>
                <w14:textFill>
                  <w14:solidFill>
                    <w14:schemeClr w14:val="tx1"/>
                  </w14:solidFill>
                </w14:textFill>
              </w:rPr>
              <w:t>本品储存时要远离火源、热源等，</w:t>
            </w:r>
            <w:r>
              <w:rPr>
                <w:rFonts w:ascii="Times New Roman" w:cs="Times New Roman"/>
                <w:bCs/>
                <w:color w:val="000000" w:themeColor="text1"/>
                <w:sz w:val="24"/>
                <w:szCs w:val="24"/>
                <w:lang w:eastAsia="zh-CN"/>
                <w14:textFill>
                  <w14:solidFill>
                    <w14:schemeClr w14:val="tx1"/>
                  </w14:solidFill>
                </w14:textFill>
              </w:rPr>
              <w:t>远离强氧化剂、强酸</w:t>
            </w:r>
            <w:r>
              <w:rPr>
                <w:rFonts w:hint="eastAsia" w:ascii="Times New Roman" w:cs="Times New Roman"/>
                <w:bCs/>
                <w:color w:val="000000" w:themeColor="text1"/>
                <w:sz w:val="24"/>
                <w:szCs w:val="24"/>
                <w:lang w:eastAsia="zh-CN"/>
                <w14:textFill>
                  <w14:solidFill>
                    <w14:schemeClr w14:val="tx1"/>
                  </w14:solidFill>
                </w14:textFill>
              </w:rPr>
              <w:t>强碱</w:t>
            </w:r>
            <w:r>
              <w:rPr>
                <w:rFonts w:ascii="Times New Roman" w:cs="Times New Roman"/>
                <w:bCs/>
                <w:color w:val="000000" w:themeColor="text1"/>
                <w:sz w:val="24"/>
                <w:szCs w:val="24"/>
                <w:lang w:eastAsia="zh-CN"/>
                <w14:textFill>
                  <w14:solidFill>
                    <w14:schemeClr w14:val="tx1"/>
                  </w14:solidFill>
                </w14:textFill>
              </w:rPr>
              <w:t>等禁配物。</w:t>
            </w:r>
          </w:p>
          <w:p>
            <w:pPr>
              <w:ind w:left="1078" w:hanging="1078" w:hangingChars="490"/>
              <w:rPr>
                <w:rFonts w:ascii="Times New Roman" w:hAnsi="Times New Roman" w:cs="Times New Roman"/>
                <w:lang w:eastAsia="zh-CN"/>
              </w:rPr>
            </w:pPr>
          </w:p>
        </w:tc>
      </w:tr>
      <w:tr>
        <w:tblPrEx>
          <w:tblBorders>
            <w:top w:val="single" w:color="3366FF" w:sz="12" w:space="0"/>
            <w:left w:val="single" w:color="3366FF" w:sz="12" w:space="0"/>
            <w:bottom w:val="single" w:color="3366FF" w:sz="12" w:space="0"/>
            <w:right w:val="single" w:color="3366FF" w:sz="12" w:space="0"/>
            <w:insideH w:val="single" w:color="3366FF" w:sz="12" w:space="0"/>
            <w:insideV w:val="single" w:color="3366FF" w:sz="12" w:space="0"/>
          </w:tblBorders>
          <w:tblCellMar>
            <w:top w:w="0" w:type="dxa"/>
            <w:left w:w="108" w:type="dxa"/>
            <w:bottom w:w="0" w:type="dxa"/>
            <w:right w:w="108" w:type="dxa"/>
          </w:tblCellMar>
        </w:tblPrEx>
        <w:trPr>
          <w:trHeight w:val="929" w:hRule="atLeast"/>
        </w:trPr>
        <w:tc>
          <w:tcPr>
            <w:tcW w:w="8856" w:type="dxa"/>
            <w:tcBorders>
              <w:tl2br w:val="nil"/>
              <w:tr2bl w:val="nil"/>
            </w:tcBorders>
          </w:tcPr>
          <w:p>
            <w:pPr>
              <w:spacing w:before="161"/>
              <w:ind w:right="1446"/>
              <w:rPr>
                <w:rFonts w:ascii="Times New Roman" w:hAnsi="Times New Roman" w:cs="Times New Roman"/>
                <w:color w:val="000000"/>
                <w:sz w:val="32"/>
                <w:szCs w:val="32"/>
                <w:shd w:val="clear" w:color="auto" w:fill="CCFFFF"/>
                <w:lang w:eastAsia="zh-CN"/>
              </w:rPr>
            </w:pPr>
            <w:r>
              <w:rPr>
                <w:rFonts w:ascii="Times New Roman" w:hAnsi="Times New Roman" w:cs="Times New Roman"/>
                <w:color w:val="000000"/>
                <w:sz w:val="32"/>
                <w:szCs w:val="32"/>
                <w:shd w:val="clear" w:color="auto" w:fill="CCFFFF"/>
                <w:lang w:eastAsia="zh-CN"/>
              </w:rPr>
              <w:t>第八项：接触控制/个体防护</w:t>
            </w:r>
          </w:p>
          <w:p>
            <w:pPr>
              <w:ind w:left="1646" w:hanging="1646" w:hangingChars="686"/>
              <w:rPr>
                <w:rFonts w:ascii="Times New Roman" w:hAnsi="Times New Roman" w:cs="Times New Roman" w:eastAsiaTheme="minorEastAsia"/>
                <w:color w:val="000000" w:themeColor="text1"/>
                <w:sz w:val="24"/>
                <w:szCs w:val="24"/>
                <w:lang w:eastAsia="zh-CN"/>
                <w14:textFill>
                  <w14:solidFill>
                    <w14:schemeClr w14:val="tx1"/>
                  </w14:solidFill>
                </w14:textFill>
              </w:rPr>
            </w:pPr>
          </w:p>
          <w:p>
            <w:pPr>
              <w:pStyle w:val="11"/>
              <w:ind w:left="1181" w:hanging="1181" w:hangingChars="490"/>
              <w:rPr>
                <w:rFonts w:ascii="Times New Roman" w:hAnsi="Times New Roman" w:cs="Times New Roman" w:eastAsiaTheme="minorEastAsia"/>
                <w:color w:val="000000" w:themeColor="text1"/>
                <w:szCs w:val="24"/>
                <w:lang w:eastAsia="zh-CN"/>
                <w14:textFill>
                  <w14:solidFill>
                    <w14:schemeClr w14:val="tx1"/>
                  </w14:solidFill>
                </w14:textFill>
              </w:rPr>
            </w:pPr>
            <w:r>
              <w:rPr>
                <w:rFonts w:ascii="Times New Roman" w:cs="Times New Roman"/>
                <w:b/>
                <w:bCs/>
                <w:color w:val="000000" w:themeColor="text1"/>
                <w:szCs w:val="24"/>
                <w:lang w:eastAsia="zh-CN"/>
                <w14:textFill>
                  <w14:solidFill>
                    <w14:schemeClr w14:val="tx1"/>
                  </w14:solidFill>
                </w14:textFill>
              </w:rPr>
              <w:t>工程控制</w:t>
            </w:r>
            <w:r>
              <w:rPr>
                <w:rFonts w:ascii="Times New Roman" w:cs="Times New Roman" w:hAnsiTheme="minorEastAsia" w:eastAsiaTheme="minorEastAsia"/>
                <w:b/>
                <w:color w:val="000000" w:themeColor="text1"/>
                <w:szCs w:val="24"/>
                <w:lang w:eastAsia="zh-CN"/>
                <w14:textFill>
                  <w14:solidFill>
                    <w14:schemeClr w14:val="tx1"/>
                  </w14:solidFill>
                </w14:textFill>
              </w:rPr>
              <w:t>：</w:t>
            </w:r>
            <w:r>
              <w:rPr>
                <w:rFonts w:ascii="Times New Roman" w:cs="Times New Roman" w:hAnsiTheme="minorEastAsia" w:eastAsiaTheme="minorEastAsia"/>
                <w:color w:val="000000" w:themeColor="text1"/>
                <w:szCs w:val="24"/>
                <w:lang w:eastAsia="zh-CN"/>
                <w14:textFill>
                  <w14:solidFill>
                    <w14:schemeClr w14:val="tx1"/>
                  </w14:solidFill>
                </w14:textFill>
              </w:rPr>
              <w:t>在通风干燥处进行操作。</w:t>
            </w:r>
          </w:p>
          <w:p>
            <w:pPr>
              <w:pStyle w:val="11"/>
              <w:rPr>
                <w:rFonts w:ascii="Times New Roman" w:hAnsi="Times New Roman" w:cs="Times New Roman"/>
                <w:b/>
                <w:bCs/>
                <w:color w:val="000000" w:themeColor="text1"/>
                <w:szCs w:val="24"/>
                <w:lang w:eastAsia="zh-CN"/>
                <w14:textFill>
                  <w14:solidFill>
                    <w14:schemeClr w14:val="tx1"/>
                  </w14:solidFill>
                </w14:textFill>
              </w:rPr>
            </w:pPr>
          </w:p>
          <w:p>
            <w:pPr>
              <w:pStyle w:val="11"/>
              <w:rPr>
                <w:rFonts w:ascii="Times New Roman" w:hAnsi="Times New Roman" w:cs="Times New Roman" w:eastAsiaTheme="minorEastAsia"/>
                <w:color w:val="000000" w:themeColor="text1"/>
                <w:szCs w:val="24"/>
                <w:lang w:eastAsia="zh-CN"/>
                <w14:textFill>
                  <w14:solidFill>
                    <w14:schemeClr w14:val="tx1"/>
                  </w14:solidFill>
                </w14:textFill>
              </w:rPr>
            </w:pPr>
            <w:r>
              <w:rPr>
                <w:rFonts w:ascii="Times New Roman" w:cs="Times New Roman" w:eastAsiaTheme="minorEastAsia"/>
                <w:b/>
                <w:bCs/>
                <w:color w:val="000000" w:themeColor="text1"/>
                <w:szCs w:val="24"/>
                <w:lang w:eastAsia="zh-CN"/>
                <w14:textFill>
                  <w14:solidFill>
                    <w14:schemeClr w14:val="tx1"/>
                  </w14:solidFill>
                </w14:textFill>
              </w:rPr>
              <w:t>最高容许浓度</w:t>
            </w:r>
            <w:r>
              <w:rPr>
                <w:rFonts w:ascii="Times New Roman" w:cs="Times New Roman" w:hAnsiTheme="minorEastAsia" w:eastAsiaTheme="minorEastAsia"/>
                <w:b/>
                <w:color w:val="000000" w:themeColor="text1"/>
                <w:szCs w:val="24"/>
                <w:lang w:eastAsia="zh-CN"/>
                <w14:textFill>
                  <w14:solidFill>
                    <w14:schemeClr w14:val="tx1"/>
                  </w14:solidFill>
                </w14:textFill>
              </w:rPr>
              <w:t>：</w:t>
            </w:r>
            <w:r>
              <w:rPr>
                <w:rFonts w:ascii="Times New Roman" w:cs="Times New Roman" w:hAnsiTheme="minorEastAsia" w:eastAsiaTheme="minorEastAsia"/>
                <w:color w:val="000000" w:themeColor="text1"/>
                <w:szCs w:val="24"/>
                <w:lang w:eastAsia="zh-CN"/>
                <w14:textFill>
                  <w14:solidFill>
                    <w14:schemeClr w14:val="tx1"/>
                  </w14:solidFill>
                </w14:textFill>
              </w:rPr>
              <w:t>无特殊规定。</w:t>
            </w:r>
          </w:p>
          <w:p>
            <w:pPr>
              <w:pStyle w:val="11"/>
              <w:rPr>
                <w:rFonts w:ascii="Times New Roman" w:hAnsi="Times New Roman" w:cs="Times New Roman" w:eastAsiaTheme="minorEastAsia"/>
                <w:b/>
                <w:bCs/>
                <w:color w:val="000000" w:themeColor="text1"/>
                <w:szCs w:val="24"/>
                <w:lang w:eastAsia="zh-CN"/>
                <w14:textFill>
                  <w14:solidFill>
                    <w14:schemeClr w14:val="tx1"/>
                  </w14:solidFill>
                </w14:textFill>
              </w:rPr>
            </w:pPr>
          </w:p>
          <w:p>
            <w:pPr>
              <w:pStyle w:val="11"/>
              <w:ind w:left="2951" w:hanging="2951" w:hangingChars="1225"/>
              <w:rPr>
                <w:rFonts w:ascii="Times New Roman" w:hAnsi="Times New Roman" w:cs="Times New Roman"/>
                <w:szCs w:val="24"/>
                <w:lang w:eastAsia="zh-CN"/>
              </w:rPr>
            </w:pPr>
            <w:r>
              <w:rPr>
                <w:rFonts w:ascii="Times New Roman" w:cs="Times New Roman" w:eastAsiaTheme="minorEastAsia"/>
                <w:b/>
                <w:bCs/>
                <w:color w:val="000000" w:themeColor="text1"/>
                <w:szCs w:val="24"/>
                <w:lang w:eastAsia="zh-CN"/>
                <w14:textFill>
                  <w14:solidFill>
                    <w14:schemeClr w14:val="tx1"/>
                  </w14:solidFill>
                </w14:textFill>
              </w:rPr>
              <w:t>个人防护装备：</w:t>
            </w:r>
            <w:r>
              <w:rPr>
                <w:rFonts w:ascii="Times New Roman" w:hAnsi="Times New Roman" w:cs="Times New Roman" w:eastAsiaTheme="minorEastAsia"/>
                <w:b/>
                <w:bCs/>
                <w:color w:val="000000" w:themeColor="text1"/>
                <w:szCs w:val="24"/>
                <w:lang w:eastAsia="zh-CN"/>
                <w14:textFill>
                  <w14:solidFill>
                    <w14:schemeClr w14:val="tx1"/>
                  </w14:solidFill>
                </w14:textFill>
              </w:rPr>
              <w:t xml:space="preserve"> </w:t>
            </w:r>
            <w:r>
              <w:rPr>
                <w:rFonts w:ascii="Times New Roman" w:cs="Times New Roman" w:eastAsiaTheme="minorEastAsia"/>
                <w:bCs/>
                <w:color w:val="000000" w:themeColor="text1"/>
                <w:szCs w:val="24"/>
                <w:lang w:eastAsia="zh-CN"/>
                <w14:textFill>
                  <w14:solidFill>
                    <w14:schemeClr w14:val="tx1"/>
                  </w14:solidFill>
                </w14:textFill>
              </w:rPr>
              <w:t>呼吸防护</w:t>
            </w:r>
            <w:r>
              <w:rPr>
                <w:rFonts w:ascii="Times New Roman" w:cs="Times New Roman" w:hAnsiTheme="minorEastAsia" w:eastAsiaTheme="minorEastAsia"/>
                <w:color w:val="000000" w:themeColor="text1"/>
                <w:szCs w:val="24"/>
                <w:lang w:eastAsia="zh-CN"/>
                <w14:textFill>
                  <w14:solidFill>
                    <w14:schemeClr w14:val="tx1"/>
                  </w14:solidFill>
                </w14:textFill>
              </w:rPr>
              <w:t>：</w:t>
            </w:r>
            <w:r>
              <w:rPr>
                <w:rFonts w:ascii="Times New Roman" w:hAnsi="Times New Roman" w:cs="Times New Roman" w:eastAsiaTheme="minorEastAsia"/>
                <w:color w:val="000000" w:themeColor="text1"/>
                <w:szCs w:val="24"/>
                <w:lang w:eastAsia="zh-CN"/>
                <w14:textFill>
                  <w14:solidFill>
                    <w14:schemeClr w14:val="tx1"/>
                  </w14:solidFill>
                </w14:textFill>
              </w:rPr>
              <w:t>必要时</w:t>
            </w:r>
            <w:r>
              <w:rPr>
                <w:rFonts w:ascii="Times New Roman" w:hAnsi="Times New Roman" w:cs="Times New Roman" w:eastAsiaTheme="minorEastAsia"/>
                <w:szCs w:val="24"/>
                <w:lang w:eastAsia="zh-CN"/>
              </w:rPr>
              <w:t>佩戴</w:t>
            </w:r>
            <w:r>
              <w:rPr>
                <w:rFonts w:ascii="Times New Roman" w:hAnsi="Times New Roman" w:cs="Times New Roman"/>
                <w:szCs w:val="24"/>
                <w:lang w:eastAsia="zh-CN"/>
              </w:rPr>
              <w:t>防护口罩。</w:t>
            </w:r>
          </w:p>
          <w:p>
            <w:pPr>
              <w:pStyle w:val="11"/>
              <w:ind w:left="3015" w:leftChars="825" w:hanging="1200" w:hangingChars="500"/>
              <w:rPr>
                <w:rFonts w:ascii="Times New Roman" w:hAnsi="Times New Roman" w:cs="Times New Roman" w:eastAsiaTheme="minorEastAsia"/>
                <w:szCs w:val="24"/>
                <w:lang w:eastAsia="zh-CN"/>
              </w:rPr>
            </w:pPr>
            <w:r>
              <w:rPr>
                <w:rFonts w:ascii="Times New Roman" w:hAnsi="Times New Roman" w:cs="Times New Roman" w:eastAsiaTheme="minorEastAsia"/>
                <w:bCs/>
                <w:color w:val="000000" w:themeColor="text1"/>
                <w:szCs w:val="24"/>
                <w:lang w:eastAsia="zh-CN"/>
                <w14:textFill>
                  <w14:solidFill>
                    <w14:schemeClr w14:val="tx1"/>
                  </w14:solidFill>
                </w14:textFill>
              </w:rPr>
              <w:t>手部防护</w:t>
            </w:r>
            <w:r>
              <w:rPr>
                <w:rFonts w:ascii="Times New Roman" w:hAnsi="Times New Roman" w:cs="Times New Roman" w:eastAsiaTheme="minorEastAsia"/>
                <w:color w:val="000000" w:themeColor="text1"/>
                <w:szCs w:val="24"/>
                <w:lang w:eastAsia="zh-CN"/>
                <w14:textFill>
                  <w14:solidFill>
                    <w14:schemeClr w14:val="tx1"/>
                  </w14:solidFill>
                </w14:textFill>
              </w:rPr>
              <w:t>：必要时</w:t>
            </w:r>
            <w:r>
              <w:rPr>
                <w:rFonts w:ascii="Times New Roman" w:hAnsi="Times New Roman" w:cs="Times New Roman" w:eastAsiaTheme="minorEastAsia"/>
                <w:szCs w:val="24"/>
                <w:lang w:eastAsia="zh-CN"/>
              </w:rPr>
              <w:t>佩戴防护手套。</w:t>
            </w:r>
          </w:p>
          <w:p>
            <w:pPr>
              <w:pStyle w:val="11"/>
              <w:ind w:left="3015" w:leftChars="825" w:hanging="1200" w:hangingChars="500"/>
              <w:rPr>
                <w:rFonts w:ascii="Times New Roman" w:hAnsi="Times New Roman" w:cs="Times New Roman" w:eastAsiaTheme="minorEastAsia"/>
                <w:color w:val="000000" w:themeColor="text1"/>
                <w:szCs w:val="24"/>
                <w:lang w:eastAsia="zh-CN"/>
                <w14:textFill>
                  <w14:solidFill>
                    <w14:schemeClr w14:val="tx1"/>
                  </w14:solidFill>
                </w14:textFill>
              </w:rPr>
            </w:pPr>
            <w:r>
              <w:rPr>
                <w:rFonts w:ascii="Times New Roman" w:hAnsi="Times New Roman" w:cs="Times New Roman" w:eastAsiaTheme="minorEastAsia"/>
                <w:bCs/>
                <w:color w:val="000000" w:themeColor="text1"/>
                <w:szCs w:val="24"/>
                <w:lang w:eastAsia="zh-CN"/>
                <w14:textFill>
                  <w14:solidFill>
                    <w14:schemeClr w14:val="tx1"/>
                  </w14:solidFill>
                </w14:textFill>
              </w:rPr>
              <w:t>眼睛防护</w:t>
            </w:r>
            <w:r>
              <w:rPr>
                <w:rFonts w:ascii="Times New Roman" w:hAnsi="Times New Roman" w:cs="Times New Roman" w:eastAsiaTheme="minorEastAsia"/>
                <w:color w:val="000000" w:themeColor="text1"/>
                <w:szCs w:val="24"/>
                <w:lang w:eastAsia="zh-CN"/>
                <w14:textFill>
                  <w14:solidFill>
                    <w14:schemeClr w14:val="tx1"/>
                  </w14:solidFill>
                </w14:textFill>
              </w:rPr>
              <w:t>：必要时</w:t>
            </w:r>
            <w:r>
              <w:rPr>
                <w:rFonts w:ascii="Times New Roman" w:hAnsi="Times New Roman" w:cs="Times New Roman" w:eastAsiaTheme="minorEastAsia"/>
                <w:szCs w:val="24"/>
                <w:lang w:eastAsia="zh-CN"/>
              </w:rPr>
              <w:t>佩戴护目镜。</w:t>
            </w:r>
          </w:p>
          <w:p>
            <w:pPr>
              <w:pStyle w:val="11"/>
              <w:ind w:left="3615" w:leftChars="825" w:hanging="1800" w:hangingChars="750"/>
              <w:rPr>
                <w:rFonts w:ascii="Times New Roman" w:hAnsi="Times New Roman" w:cs="Times New Roman" w:eastAsiaTheme="minorEastAsia"/>
                <w:color w:val="000000" w:themeColor="text1"/>
                <w:szCs w:val="24"/>
                <w:lang w:eastAsia="zh-CN"/>
                <w14:textFill>
                  <w14:solidFill>
                    <w14:schemeClr w14:val="tx1"/>
                  </w14:solidFill>
                </w14:textFill>
              </w:rPr>
            </w:pPr>
            <w:r>
              <w:rPr>
                <w:rFonts w:ascii="Times New Roman" w:cs="Times New Roman" w:eastAsiaTheme="minorEastAsia"/>
                <w:bCs/>
                <w:color w:val="000000" w:themeColor="text1"/>
                <w:szCs w:val="24"/>
                <w:lang w:eastAsia="zh-CN"/>
                <w14:textFill>
                  <w14:solidFill>
                    <w14:schemeClr w14:val="tx1"/>
                  </w14:solidFill>
                </w14:textFill>
              </w:rPr>
              <w:t>皮肤及身体防护</w:t>
            </w:r>
            <w:r>
              <w:rPr>
                <w:rFonts w:ascii="Times New Roman" w:cs="Times New Roman" w:hAnsiTheme="minorEastAsia" w:eastAsiaTheme="minorEastAsia"/>
                <w:color w:val="000000" w:themeColor="text1"/>
                <w:szCs w:val="24"/>
                <w:lang w:eastAsia="zh-CN"/>
                <w14:textFill>
                  <w14:solidFill>
                    <w14:schemeClr w14:val="tx1"/>
                  </w14:solidFill>
                </w14:textFill>
              </w:rPr>
              <w:t>：</w:t>
            </w:r>
            <w:r>
              <w:rPr>
                <w:rFonts w:ascii="Times New Roman" w:hAnsi="Times New Roman" w:cs="Times New Roman" w:eastAsiaTheme="minorEastAsia"/>
                <w:color w:val="000000" w:themeColor="text1"/>
                <w:szCs w:val="24"/>
                <w:lang w:eastAsia="zh-CN"/>
                <w14:textFill>
                  <w14:solidFill>
                    <w14:schemeClr w14:val="tx1"/>
                  </w14:solidFill>
                </w14:textFill>
              </w:rPr>
              <w:t>必要时</w:t>
            </w:r>
            <w:r>
              <w:rPr>
                <w:rFonts w:ascii="Times New Roman" w:cs="Times New Roman" w:hAnsiTheme="minorEastAsia" w:eastAsiaTheme="minorEastAsia"/>
                <w:color w:val="000000" w:themeColor="text1"/>
                <w:szCs w:val="24"/>
                <w:lang w:eastAsia="zh-CN"/>
                <w14:textFill>
                  <w14:solidFill>
                    <w14:schemeClr w14:val="tx1"/>
                  </w14:solidFill>
                </w14:textFill>
              </w:rPr>
              <w:t>穿防护工作服。</w:t>
            </w:r>
          </w:p>
          <w:p>
            <w:pPr>
              <w:pStyle w:val="11"/>
              <w:ind w:left="3015" w:leftChars="825" w:hanging="1200" w:hangingChars="500"/>
              <w:rPr>
                <w:rFonts w:ascii="Times New Roman" w:cs="Times New Roman" w:hAnsiTheme="minorEastAsia" w:eastAsiaTheme="minorEastAsia"/>
                <w:color w:val="000000" w:themeColor="text1"/>
                <w:szCs w:val="24"/>
                <w:lang w:eastAsia="zh-CN"/>
                <w14:textFill>
                  <w14:solidFill>
                    <w14:schemeClr w14:val="tx1"/>
                  </w14:solidFill>
                </w14:textFill>
              </w:rPr>
            </w:pPr>
            <w:r>
              <w:rPr>
                <w:rFonts w:ascii="Times New Roman" w:cs="Times New Roman" w:eastAsiaTheme="minorEastAsia"/>
                <w:bCs/>
                <w:color w:val="000000" w:themeColor="text1"/>
                <w:szCs w:val="24"/>
                <w:lang w:eastAsia="zh-CN"/>
                <w14:textFill>
                  <w14:solidFill>
                    <w14:schemeClr w14:val="tx1"/>
                  </w14:solidFill>
                </w14:textFill>
              </w:rPr>
              <w:t>卫生措施</w:t>
            </w:r>
            <w:r>
              <w:rPr>
                <w:rFonts w:ascii="Times New Roman" w:cs="Times New Roman" w:hAnsiTheme="minorEastAsia" w:eastAsiaTheme="minorEastAsia"/>
                <w:color w:val="000000" w:themeColor="text1"/>
                <w:szCs w:val="24"/>
                <w:lang w:eastAsia="zh-CN"/>
                <w14:textFill>
                  <w14:solidFill>
                    <w14:schemeClr w14:val="tx1"/>
                  </w14:solidFill>
                </w14:textFill>
              </w:rPr>
              <w:t>：工作现场禁止吸烟、进食和饮水。工作后及时洗手。</w:t>
            </w:r>
          </w:p>
          <w:p>
            <w:pPr>
              <w:pStyle w:val="11"/>
              <w:ind w:left="3015" w:leftChars="825" w:hanging="1200" w:hangingChars="500"/>
              <w:rPr>
                <w:rFonts w:ascii="Times New Roman" w:hAnsi="Times New Roman" w:cs="Times New Roman" w:eastAsiaTheme="minorEastAsia"/>
                <w:color w:val="000000" w:themeColor="text1"/>
                <w:szCs w:val="24"/>
                <w:lang w:eastAsia="zh-CN"/>
                <w14:textFill>
                  <w14:solidFill>
                    <w14:schemeClr w14:val="tx1"/>
                  </w14:solidFill>
                </w14:textFill>
              </w:rPr>
            </w:pPr>
          </w:p>
        </w:tc>
      </w:tr>
      <w:tr>
        <w:tblPrEx>
          <w:tblBorders>
            <w:top w:val="single" w:color="3366FF" w:sz="12" w:space="0"/>
            <w:left w:val="single" w:color="3366FF" w:sz="12" w:space="0"/>
            <w:bottom w:val="single" w:color="3366FF" w:sz="12" w:space="0"/>
            <w:right w:val="single" w:color="3366FF" w:sz="12" w:space="0"/>
            <w:insideH w:val="single" w:color="3366FF" w:sz="12" w:space="0"/>
            <w:insideV w:val="single" w:color="3366FF" w:sz="12" w:space="0"/>
          </w:tblBorders>
          <w:tblCellMar>
            <w:top w:w="0" w:type="dxa"/>
            <w:left w:w="108" w:type="dxa"/>
            <w:bottom w:w="0" w:type="dxa"/>
            <w:right w:w="108" w:type="dxa"/>
          </w:tblCellMar>
        </w:tblPrEx>
        <w:tc>
          <w:tcPr>
            <w:tcW w:w="8856" w:type="dxa"/>
            <w:tcBorders>
              <w:tl2br w:val="nil"/>
              <w:tr2bl w:val="nil"/>
            </w:tcBorders>
          </w:tcPr>
          <w:p>
            <w:pPr>
              <w:spacing w:before="161"/>
              <w:ind w:right="1446"/>
              <w:rPr>
                <w:rFonts w:ascii="Times New Roman" w:hAnsi="Times New Roman" w:cs="Times New Roman"/>
                <w:color w:val="000000"/>
                <w:sz w:val="32"/>
                <w:szCs w:val="32"/>
                <w:shd w:val="clear" w:color="auto" w:fill="CCFFFF"/>
                <w:lang w:eastAsia="zh-CN"/>
              </w:rPr>
            </w:pPr>
            <w:r>
              <w:rPr>
                <w:rFonts w:ascii="Times New Roman" w:hAnsi="Times New Roman" w:cs="Times New Roman"/>
                <w:color w:val="000000"/>
                <w:sz w:val="32"/>
                <w:szCs w:val="32"/>
                <w:shd w:val="clear" w:color="auto" w:fill="CCFFFF"/>
                <w:lang w:eastAsia="zh-CN"/>
              </w:rPr>
              <w:t>第九项：理化特性</w:t>
            </w:r>
          </w:p>
          <w:p>
            <w:pPr>
              <w:pStyle w:val="11"/>
              <w:rPr>
                <w:rFonts w:ascii="Times New Roman" w:hAnsi="Times New Roman" w:cs="Times New Roman"/>
                <w:b/>
                <w:bCs/>
                <w:color w:val="000000" w:themeColor="text1"/>
                <w:szCs w:val="24"/>
                <w:lang w:eastAsia="zh-CN"/>
                <w14:textFill>
                  <w14:solidFill>
                    <w14:schemeClr w14:val="tx1"/>
                  </w14:solidFill>
                </w14:textFill>
              </w:rPr>
            </w:pPr>
          </w:p>
          <w:p>
            <w:pPr>
              <w:pStyle w:val="11"/>
              <w:rPr>
                <w:rFonts w:ascii="Times New Roman" w:hAnsi="Times New Roman" w:cs="Times New Roman"/>
                <w:color w:val="000000" w:themeColor="text1"/>
                <w:szCs w:val="24"/>
                <w:lang w:eastAsia="zh-CN"/>
                <w14:textFill>
                  <w14:solidFill>
                    <w14:schemeClr w14:val="tx1"/>
                  </w14:solidFill>
                </w14:textFill>
              </w:rPr>
            </w:pPr>
            <w:r>
              <w:rPr>
                <w:rFonts w:ascii="Times New Roman" w:hAnsi="Times New Roman" w:cs="Times New Roman"/>
                <w:b/>
                <w:bCs/>
                <w:color w:val="000000" w:themeColor="text1"/>
                <w:szCs w:val="24"/>
                <w:lang w:eastAsia="zh-CN"/>
                <w14:textFill>
                  <w14:solidFill>
                    <w14:schemeClr w14:val="tx1"/>
                  </w14:solidFill>
                </w14:textFill>
              </w:rPr>
              <w:t>物理状态：</w:t>
            </w:r>
            <w:r>
              <w:rPr>
                <w:rFonts w:hint="eastAsia" w:ascii="Times New Roman" w:hAnsi="Times New Roman" w:cs="Times New Roman"/>
                <w:color w:val="000000" w:themeColor="text1"/>
                <w:szCs w:val="24"/>
                <w:lang w:eastAsia="zh-CN"/>
                <w14:textFill>
                  <w14:solidFill>
                    <w14:schemeClr w14:val="tx1"/>
                  </w14:solidFill>
                </w14:textFill>
              </w:rPr>
              <w:t>固体颗粒</w:t>
            </w:r>
          </w:p>
          <w:p>
            <w:pPr>
              <w:pStyle w:val="11"/>
              <w:rPr>
                <w:rFonts w:ascii="Times New Roman" w:hAnsi="Times New Roman" w:cs="Times New Roman"/>
                <w:b/>
                <w:bCs/>
                <w:color w:val="000000" w:themeColor="text1"/>
                <w:szCs w:val="24"/>
                <w:lang w:eastAsia="zh-CN"/>
                <w14:textFill>
                  <w14:solidFill>
                    <w14:schemeClr w14:val="tx1"/>
                  </w14:solidFill>
                </w14:textFill>
              </w:rPr>
            </w:pPr>
          </w:p>
          <w:p>
            <w:pPr>
              <w:pStyle w:val="11"/>
              <w:rPr>
                <w:rFonts w:ascii="Times New Roman" w:hAnsi="Times New Roman" w:cs="Times New Roman"/>
                <w:color w:val="000000" w:themeColor="text1"/>
                <w:szCs w:val="24"/>
                <w:lang w:eastAsia="zh-CN"/>
                <w14:textFill>
                  <w14:solidFill>
                    <w14:schemeClr w14:val="tx1"/>
                  </w14:solidFill>
                </w14:textFill>
              </w:rPr>
            </w:pPr>
            <w:r>
              <w:rPr>
                <w:rFonts w:ascii="Times New Roman" w:hAnsi="Times New Roman" w:cs="Times New Roman"/>
                <w:b/>
                <w:bCs/>
                <w:color w:val="000000" w:themeColor="text1"/>
                <w:szCs w:val="24"/>
                <w:lang w:eastAsia="zh-CN"/>
                <w14:textFill>
                  <w14:solidFill>
                    <w14:schemeClr w14:val="tx1"/>
                  </w14:solidFill>
                </w14:textFill>
              </w:rPr>
              <w:t>外观颜色：</w:t>
            </w:r>
            <w:r>
              <w:rPr>
                <w:rFonts w:hint="eastAsia" w:ascii="Times New Roman" w:hAnsi="Times New Roman" w:cs="Times New Roman"/>
                <w:color w:val="000000" w:themeColor="text1"/>
                <w:szCs w:val="24"/>
                <w:lang w:eastAsia="zh-CN"/>
                <w14:textFill>
                  <w14:solidFill>
                    <w14:schemeClr w14:val="tx1"/>
                  </w14:solidFill>
                </w14:textFill>
              </w:rPr>
              <w:t>白色</w:t>
            </w:r>
          </w:p>
          <w:p>
            <w:pPr>
              <w:pStyle w:val="11"/>
              <w:rPr>
                <w:rFonts w:ascii="Times New Roman" w:hAnsi="Times New Roman" w:cs="Times New Roman"/>
                <w:b/>
                <w:bCs/>
                <w:color w:val="000000" w:themeColor="text1"/>
                <w:szCs w:val="24"/>
                <w:lang w:eastAsia="zh-CN"/>
                <w14:textFill>
                  <w14:solidFill>
                    <w14:schemeClr w14:val="tx1"/>
                  </w14:solidFill>
                </w14:textFill>
              </w:rPr>
            </w:pPr>
            <w:r>
              <w:rPr>
                <w:rFonts w:ascii="Times New Roman" w:hAnsi="Times New Roman" w:cs="Times New Roman"/>
                <w:b/>
                <w:bCs/>
                <w:color w:val="000000" w:themeColor="text1"/>
                <w:szCs w:val="24"/>
                <w:lang w:eastAsia="zh-CN"/>
                <w14:textFill>
                  <w14:solidFill>
                    <w14:schemeClr w14:val="tx1"/>
                  </w14:solidFill>
                </w14:textFill>
              </w:rPr>
              <w:t xml:space="preserve"> </w:t>
            </w:r>
          </w:p>
          <w:p>
            <w:pPr>
              <w:pStyle w:val="11"/>
              <w:rPr>
                <w:rFonts w:ascii="Times New Roman" w:hAnsi="Times New Roman" w:cs="Times New Roman"/>
                <w:color w:val="000000" w:themeColor="text1"/>
                <w:szCs w:val="24"/>
                <w:lang w:eastAsia="zh-CN"/>
                <w14:textFill>
                  <w14:solidFill>
                    <w14:schemeClr w14:val="tx1"/>
                  </w14:solidFill>
                </w14:textFill>
              </w:rPr>
            </w:pPr>
            <w:r>
              <w:rPr>
                <w:rFonts w:ascii="Times New Roman" w:hAnsi="Times New Roman" w:cs="Times New Roman"/>
                <w:b/>
                <w:bCs/>
                <w:color w:val="000000" w:themeColor="text1"/>
                <w:szCs w:val="24"/>
                <w:lang w:eastAsia="zh-CN"/>
                <w14:textFill>
                  <w14:solidFill>
                    <w14:schemeClr w14:val="tx1"/>
                  </w14:solidFill>
                </w14:textFill>
              </w:rPr>
              <w:t>气味：</w:t>
            </w:r>
            <w:r>
              <w:rPr>
                <w:rFonts w:hint="eastAsia" w:ascii="Times New Roman" w:hAnsi="Times New Roman" w:cs="Times New Roman"/>
                <w:color w:val="000000" w:themeColor="text1"/>
                <w:szCs w:val="24"/>
                <w:lang w:eastAsia="zh-CN"/>
                <w14:textFill>
                  <w14:solidFill>
                    <w14:schemeClr w14:val="tx1"/>
                  </w14:solidFill>
                </w14:textFill>
              </w:rPr>
              <w:t>/</w:t>
            </w:r>
          </w:p>
          <w:p>
            <w:pPr>
              <w:pStyle w:val="11"/>
              <w:rPr>
                <w:rFonts w:ascii="Times New Roman" w:hAnsi="Times New Roman" w:cs="Times New Roman"/>
                <w:bCs/>
                <w:color w:val="000000"/>
                <w:szCs w:val="24"/>
                <w:lang w:eastAsia="zh-CN"/>
              </w:rPr>
            </w:pPr>
          </w:p>
        </w:tc>
      </w:tr>
      <w:tr>
        <w:tblPrEx>
          <w:tblBorders>
            <w:top w:val="single" w:color="3366FF" w:sz="12" w:space="0"/>
            <w:left w:val="single" w:color="3366FF" w:sz="12" w:space="0"/>
            <w:bottom w:val="single" w:color="3366FF" w:sz="12" w:space="0"/>
            <w:right w:val="single" w:color="3366FF" w:sz="12" w:space="0"/>
            <w:insideH w:val="single" w:color="3366FF" w:sz="12" w:space="0"/>
            <w:insideV w:val="single" w:color="3366FF" w:sz="12" w:space="0"/>
          </w:tblBorders>
          <w:tblCellMar>
            <w:top w:w="0" w:type="dxa"/>
            <w:left w:w="108" w:type="dxa"/>
            <w:bottom w:w="0" w:type="dxa"/>
            <w:right w:w="108" w:type="dxa"/>
          </w:tblCellMar>
        </w:tblPrEx>
        <w:trPr>
          <w:trHeight w:val="504" w:hRule="atLeast"/>
        </w:trPr>
        <w:tc>
          <w:tcPr>
            <w:tcW w:w="8856" w:type="dxa"/>
            <w:tcBorders>
              <w:tl2br w:val="nil"/>
              <w:tr2bl w:val="nil"/>
            </w:tcBorders>
          </w:tcPr>
          <w:p>
            <w:pPr>
              <w:spacing w:before="161"/>
              <w:ind w:right="1446"/>
              <w:rPr>
                <w:rFonts w:ascii="Times New Roman" w:hAnsi="Times New Roman" w:cs="Times New Roman"/>
                <w:color w:val="000000"/>
                <w:sz w:val="32"/>
                <w:szCs w:val="32"/>
                <w:shd w:val="clear" w:color="auto" w:fill="CCFFFF"/>
                <w:lang w:eastAsia="zh-CN"/>
              </w:rPr>
            </w:pPr>
            <w:r>
              <w:rPr>
                <w:rFonts w:ascii="Times New Roman" w:hAnsi="Times New Roman" w:cs="Times New Roman"/>
                <w:color w:val="000000"/>
                <w:sz w:val="32"/>
                <w:szCs w:val="32"/>
                <w:shd w:val="clear" w:color="auto" w:fill="CCFFFF"/>
                <w:lang w:eastAsia="zh-CN"/>
              </w:rPr>
              <w:t>第十项：稳定性和反应性</w:t>
            </w:r>
          </w:p>
          <w:p>
            <w:pPr>
              <w:pStyle w:val="11"/>
              <w:rPr>
                <w:rFonts w:ascii="Times New Roman" w:hAnsi="Times New Roman" w:cs="Times New Roman"/>
                <w:b/>
                <w:bCs/>
                <w:szCs w:val="24"/>
                <w:lang w:eastAsia="zh-CN"/>
              </w:rPr>
            </w:pPr>
          </w:p>
          <w:p>
            <w:pPr>
              <w:pStyle w:val="11"/>
              <w:rPr>
                <w:rFonts w:ascii="Times New Roman" w:hAnsi="Times New Roman" w:cs="Times New Roman" w:eastAsiaTheme="minorEastAsia"/>
                <w:szCs w:val="24"/>
                <w:lang w:eastAsia="zh-CN"/>
              </w:rPr>
            </w:pPr>
            <w:r>
              <w:rPr>
                <w:rFonts w:ascii="Times New Roman" w:hAnsi="Times New Roman" w:cs="Times New Roman"/>
                <w:b/>
                <w:bCs/>
                <w:szCs w:val="24"/>
                <w:lang w:eastAsia="zh-CN"/>
              </w:rPr>
              <w:t>化学稳定性：</w:t>
            </w:r>
            <w:r>
              <w:rPr>
                <w:rFonts w:ascii="Times New Roman" w:cs="Times New Roman"/>
                <w:bCs/>
                <w:color w:val="000000" w:themeColor="text1"/>
                <w:szCs w:val="24"/>
                <w:lang w:eastAsia="zh-CN"/>
                <w14:textFill>
                  <w14:solidFill>
                    <w14:schemeClr w14:val="tx1"/>
                  </w14:solidFill>
                </w14:textFill>
              </w:rPr>
              <w:t>正常环境温度下储存和使用，本品稳定。</w:t>
            </w:r>
          </w:p>
          <w:p>
            <w:pPr>
              <w:pStyle w:val="11"/>
              <w:rPr>
                <w:rFonts w:ascii="Times New Roman" w:hAnsi="Times New Roman" w:cs="Times New Roman" w:eastAsiaTheme="minorEastAsia"/>
                <w:szCs w:val="24"/>
                <w:lang w:eastAsia="zh-CN"/>
              </w:rPr>
            </w:pPr>
          </w:p>
          <w:p>
            <w:pPr>
              <w:pStyle w:val="11"/>
              <w:ind w:left="3188" w:hanging="3188" w:hangingChars="1323"/>
              <w:rPr>
                <w:rFonts w:ascii="Times New Roman" w:hAnsi="Times New Roman" w:cs="Times New Roman" w:eastAsiaTheme="minorEastAsia"/>
                <w:szCs w:val="24"/>
                <w:lang w:eastAsia="zh-CN"/>
              </w:rPr>
            </w:pPr>
            <w:r>
              <w:rPr>
                <w:rFonts w:ascii="Times New Roman" w:hAnsi="Times New Roman" w:cs="Times New Roman"/>
                <w:b/>
                <w:bCs/>
                <w:szCs w:val="24"/>
                <w:lang w:eastAsia="zh-CN"/>
              </w:rPr>
              <w:t>特殊状况下可能之危害反应：</w:t>
            </w:r>
            <w:r>
              <w:rPr>
                <w:rFonts w:ascii="Times New Roman" w:hAnsi="Times New Roman" w:cs="Times New Roman" w:eastAsiaTheme="minorEastAsia"/>
                <w:szCs w:val="24"/>
                <w:lang w:eastAsia="zh-CN"/>
              </w:rPr>
              <w:t>无资料。</w:t>
            </w:r>
          </w:p>
          <w:p>
            <w:pPr>
              <w:pStyle w:val="11"/>
              <w:ind w:left="3175" w:hanging="3175" w:hangingChars="1323"/>
              <w:rPr>
                <w:rFonts w:ascii="Times New Roman" w:hAnsi="Times New Roman" w:cs="Times New Roman" w:eastAsiaTheme="minorEastAsia"/>
                <w:szCs w:val="24"/>
                <w:lang w:eastAsia="zh-CN"/>
              </w:rPr>
            </w:pPr>
          </w:p>
          <w:p>
            <w:pPr>
              <w:pStyle w:val="11"/>
              <w:rPr>
                <w:rFonts w:ascii="Times New Roman" w:hAnsi="Times New Roman" w:cs="Times New Roman" w:eastAsiaTheme="minorEastAsia"/>
                <w:szCs w:val="24"/>
                <w:lang w:eastAsia="zh-CN"/>
              </w:rPr>
            </w:pPr>
            <w:r>
              <w:rPr>
                <w:rFonts w:ascii="Times New Roman" w:hAnsi="Times New Roman" w:cs="Times New Roman"/>
                <w:b/>
                <w:bCs/>
                <w:szCs w:val="24"/>
                <w:lang w:eastAsia="zh-CN"/>
              </w:rPr>
              <w:t>应避免之状况：</w:t>
            </w:r>
            <w:r>
              <w:rPr>
                <w:rFonts w:ascii="Times New Roman" w:hAnsi="Times New Roman" w:cs="Times New Roman" w:eastAsiaTheme="minorEastAsia"/>
                <w:szCs w:val="24"/>
                <w:lang w:eastAsia="zh-CN"/>
              </w:rPr>
              <w:t>强氧化物、强酸</w:t>
            </w:r>
            <w:r>
              <w:rPr>
                <w:rFonts w:hint="eastAsia" w:ascii="Times New Roman" w:hAnsi="Times New Roman" w:cs="Times New Roman" w:eastAsiaTheme="minorEastAsia"/>
                <w:szCs w:val="24"/>
                <w:lang w:eastAsia="zh-CN"/>
              </w:rPr>
              <w:t>、强碱物质</w:t>
            </w:r>
            <w:r>
              <w:rPr>
                <w:rFonts w:ascii="Times New Roman" w:hAnsi="Times New Roman" w:cs="Times New Roman" w:eastAsiaTheme="minorEastAsia"/>
                <w:szCs w:val="24"/>
                <w:lang w:eastAsia="zh-CN"/>
              </w:rPr>
              <w:t>等。</w:t>
            </w:r>
          </w:p>
          <w:p>
            <w:pPr>
              <w:pStyle w:val="11"/>
              <w:rPr>
                <w:rFonts w:ascii="Times New Roman" w:hAnsi="Times New Roman" w:cs="Times New Roman" w:eastAsiaTheme="minorEastAsia"/>
                <w:szCs w:val="24"/>
                <w:lang w:eastAsia="zh-CN"/>
              </w:rPr>
            </w:pPr>
          </w:p>
          <w:p>
            <w:pPr>
              <w:pStyle w:val="11"/>
              <w:ind w:left="1889" w:hanging="1889" w:hangingChars="784"/>
              <w:rPr>
                <w:rFonts w:ascii="Times New Roman" w:hAnsi="Times New Roman" w:cs="Times New Roman" w:eastAsiaTheme="minorEastAsia"/>
                <w:szCs w:val="24"/>
                <w:lang w:eastAsia="zh-CN"/>
              </w:rPr>
            </w:pPr>
            <w:r>
              <w:rPr>
                <w:rFonts w:ascii="Times New Roman" w:hAnsi="Times New Roman" w:cs="Times New Roman" w:eastAsiaTheme="minorEastAsia"/>
                <w:b/>
                <w:bCs/>
                <w:szCs w:val="24"/>
                <w:lang w:eastAsia="zh-CN"/>
              </w:rPr>
              <w:t>危险的分解产物</w:t>
            </w:r>
            <w:r>
              <w:rPr>
                <w:rFonts w:ascii="Times New Roman" w:hAnsi="Times New Roman" w:cs="Times New Roman"/>
                <w:b/>
                <w:bCs/>
                <w:szCs w:val="24"/>
                <w:lang w:eastAsia="zh-CN"/>
              </w:rPr>
              <w:t>：</w:t>
            </w:r>
            <w:r>
              <w:rPr>
                <w:rFonts w:ascii="Times New Roman" w:hAnsi="Times New Roman" w:cs="Times New Roman" w:eastAsiaTheme="minorEastAsia"/>
                <w:szCs w:val="24"/>
                <w:lang w:eastAsia="zh-CN"/>
              </w:rPr>
              <w:t>在正常的储存和使用条件下，不会产生危险的分解产物。</w:t>
            </w:r>
          </w:p>
          <w:p>
            <w:pPr>
              <w:pStyle w:val="11"/>
              <w:rPr>
                <w:rFonts w:ascii="Times New Roman" w:hAnsi="Times New Roman" w:cs="Times New Roman"/>
                <w:b/>
                <w:bCs/>
                <w:szCs w:val="24"/>
                <w:lang w:eastAsia="zh-CN"/>
              </w:rPr>
            </w:pPr>
          </w:p>
        </w:tc>
      </w:tr>
      <w:tr>
        <w:tblPrEx>
          <w:tblBorders>
            <w:top w:val="single" w:color="3366FF" w:sz="12" w:space="0"/>
            <w:left w:val="single" w:color="3366FF" w:sz="12" w:space="0"/>
            <w:bottom w:val="single" w:color="3366FF" w:sz="12" w:space="0"/>
            <w:right w:val="single" w:color="3366FF" w:sz="12" w:space="0"/>
            <w:insideH w:val="single" w:color="3366FF" w:sz="12" w:space="0"/>
            <w:insideV w:val="single" w:color="3366FF" w:sz="12" w:space="0"/>
          </w:tblBorders>
          <w:tblCellMar>
            <w:top w:w="0" w:type="dxa"/>
            <w:left w:w="108" w:type="dxa"/>
            <w:bottom w:w="0" w:type="dxa"/>
            <w:right w:w="108" w:type="dxa"/>
          </w:tblCellMar>
        </w:tblPrEx>
        <w:trPr>
          <w:trHeight w:val="1212" w:hRule="atLeast"/>
        </w:trPr>
        <w:tc>
          <w:tcPr>
            <w:tcW w:w="8856" w:type="dxa"/>
            <w:tcBorders>
              <w:tl2br w:val="nil"/>
              <w:tr2bl w:val="nil"/>
            </w:tcBorders>
          </w:tcPr>
          <w:p>
            <w:pPr>
              <w:spacing w:before="161"/>
              <w:ind w:right="1446"/>
              <w:rPr>
                <w:rFonts w:ascii="Times New Roman" w:hAnsi="Times New Roman" w:cs="Times New Roman"/>
                <w:color w:val="000000"/>
                <w:sz w:val="32"/>
                <w:szCs w:val="32"/>
                <w:shd w:val="clear" w:color="auto" w:fill="CCFFFF"/>
                <w:lang w:eastAsia="zh-CN"/>
              </w:rPr>
            </w:pPr>
            <w:r>
              <w:rPr>
                <w:rFonts w:ascii="Times New Roman" w:hAnsi="Times New Roman" w:cs="Times New Roman"/>
                <w:color w:val="000000"/>
                <w:sz w:val="32"/>
                <w:szCs w:val="32"/>
                <w:shd w:val="clear" w:color="auto" w:fill="CCFFFF"/>
                <w:lang w:eastAsia="zh-CN"/>
              </w:rPr>
              <w:t>第十一项：毒理学信息</w:t>
            </w:r>
          </w:p>
          <w:p>
            <w:pPr>
              <w:pStyle w:val="11"/>
              <w:rPr>
                <w:rFonts w:ascii="Times New Roman" w:hAnsi="Times New Roman" w:cs="Times New Roman"/>
                <w:b/>
                <w:bCs/>
                <w:szCs w:val="24"/>
                <w:lang w:eastAsia="zh-CN"/>
              </w:rPr>
            </w:pPr>
          </w:p>
          <w:p>
            <w:pPr>
              <w:pStyle w:val="11"/>
              <w:rPr>
                <w:rFonts w:ascii="Times New Roman" w:hAnsi="Times New Roman" w:cs="Times New Roman"/>
                <w:szCs w:val="24"/>
                <w:lang w:eastAsia="zh-CN"/>
              </w:rPr>
            </w:pPr>
            <w:r>
              <w:rPr>
                <w:rFonts w:ascii="Times New Roman" w:hAnsi="Times New Roman" w:cs="Times New Roman"/>
                <w:b/>
                <w:bCs/>
                <w:szCs w:val="24"/>
                <w:lang w:eastAsia="zh-CN"/>
              </w:rPr>
              <w:t>急毒性：</w:t>
            </w:r>
            <w:r>
              <w:rPr>
                <w:rFonts w:ascii="Times New Roman" w:cs="Times New Roman"/>
                <w:bCs/>
                <w:color w:val="000000" w:themeColor="text1"/>
                <w:szCs w:val="24"/>
                <w:lang w:eastAsia="zh-CN"/>
                <w14:textFill>
                  <w14:solidFill>
                    <w14:schemeClr w14:val="tx1"/>
                  </w14:solidFill>
                </w14:textFill>
              </w:rPr>
              <w:t>无</w:t>
            </w:r>
            <w:r>
              <w:rPr>
                <w:rFonts w:hint="eastAsia" w:ascii="Times New Roman" w:cs="Times New Roman"/>
                <w:bCs/>
                <w:color w:val="000000" w:themeColor="text1"/>
                <w:szCs w:val="24"/>
                <w:lang w:eastAsia="zh-CN"/>
                <w14:textFill>
                  <w14:solidFill>
                    <w14:schemeClr w14:val="tx1"/>
                  </w14:solidFill>
                </w14:textFill>
              </w:rPr>
              <w:t>资料</w:t>
            </w:r>
            <w:r>
              <w:rPr>
                <w:rFonts w:ascii="Times New Roman" w:cs="Times New Roman"/>
                <w:bCs/>
                <w:color w:val="000000" w:themeColor="text1"/>
                <w:szCs w:val="24"/>
                <w:lang w:eastAsia="zh-CN"/>
                <w14:textFill>
                  <w14:solidFill>
                    <w14:schemeClr w14:val="tx1"/>
                  </w14:solidFill>
                </w14:textFill>
              </w:rPr>
              <w:t>。</w:t>
            </w:r>
          </w:p>
          <w:p>
            <w:pPr>
              <w:pStyle w:val="11"/>
              <w:rPr>
                <w:rFonts w:ascii="Times New Roman" w:hAnsi="Times New Roman" w:cs="Times New Roman"/>
                <w:szCs w:val="24"/>
                <w:lang w:eastAsia="zh-CN"/>
              </w:rPr>
            </w:pPr>
          </w:p>
          <w:p>
            <w:pPr>
              <w:pStyle w:val="11"/>
              <w:rPr>
                <w:rFonts w:ascii="Times New Roman" w:hAnsi="Times New Roman" w:cs="Times New Roman"/>
                <w:bCs/>
                <w:color w:val="000000" w:themeColor="text1"/>
                <w:szCs w:val="24"/>
                <w:lang w:eastAsia="zh-CN"/>
                <w14:textFill>
                  <w14:solidFill>
                    <w14:schemeClr w14:val="tx1"/>
                  </w14:solidFill>
                </w14:textFill>
              </w:rPr>
            </w:pPr>
            <w:r>
              <w:rPr>
                <w:rFonts w:ascii="Times New Roman" w:hAnsi="Times New Roman" w:cs="Times New Roman"/>
                <w:b/>
                <w:bCs/>
                <w:szCs w:val="24"/>
                <w:lang w:eastAsia="zh-CN"/>
              </w:rPr>
              <w:t>局部效应：</w:t>
            </w:r>
            <w:r>
              <w:rPr>
                <w:rFonts w:ascii="Times New Roman" w:cs="Times New Roman"/>
                <w:bCs/>
                <w:color w:val="000000" w:themeColor="text1"/>
                <w:szCs w:val="24"/>
                <w:lang w:eastAsia="zh-CN"/>
                <w14:textFill>
                  <w14:solidFill>
                    <w14:schemeClr w14:val="tx1"/>
                  </w14:solidFill>
                </w14:textFill>
              </w:rPr>
              <w:t>无</w:t>
            </w:r>
            <w:r>
              <w:rPr>
                <w:rFonts w:hint="eastAsia" w:ascii="Times New Roman" w:cs="Times New Roman"/>
                <w:bCs/>
                <w:color w:val="000000" w:themeColor="text1"/>
                <w:szCs w:val="24"/>
                <w:lang w:eastAsia="zh-CN"/>
                <w14:textFill>
                  <w14:solidFill>
                    <w14:schemeClr w14:val="tx1"/>
                  </w14:solidFill>
                </w14:textFill>
              </w:rPr>
              <w:t>明显局部效应</w:t>
            </w:r>
            <w:r>
              <w:rPr>
                <w:rFonts w:ascii="Times New Roman" w:cs="Times New Roman"/>
                <w:bCs/>
                <w:color w:val="000000" w:themeColor="text1"/>
                <w:szCs w:val="24"/>
                <w:lang w:eastAsia="zh-CN"/>
                <w14:textFill>
                  <w14:solidFill>
                    <w14:schemeClr w14:val="tx1"/>
                  </w14:solidFill>
                </w14:textFill>
              </w:rPr>
              <w:t>。</w:t>
            </w:r>
          </w:p>
          <w:p>
            <w:pPr>
              <w:pStyle w:val="11"/>
              <w:rPr>
                <w:rFonts w:ascii="Times New Roman" w:hAnsi="Times New Roman" w:cs="Times New Roman"/>
                <w:bCs/>
                <w:color w:val="000000" w:themeColor="text1"/>
                <w:szCs w:val="24"/>
                <w:lang w:eastAsia="zh-CN"/>
                <w14:textFill>
                  <w14:solidFill>
                    <w14:schemeClr w14:val="tx1"/>
                  </w14:solidFill>
                </w14:textFill>
              </w:rPr>
            </w:pPr>
          </w:p>
          <w:p>
            <w:pPr>
              <w:pStyle w:val="11"/>
              <w:rPr>
                <w:rFonts w:ascii="Times New Roman" w:hAnsi="Times New Roman" w:cs="Times New Roman"/>
                <w:szCs w:val="24"/>
                <w:lang w:eastAsia="zh-CN"/>
              </w:rPr>
            </w:pPr>
            <w:r>
              <w:rPr>
                <w:rFonts w:ascii="Times New Roman" w:hAnsi="Times New Roman" w:cs="Times New Roman"/>
                <w:b/>
                <w:bCs/>
                <w:szCs w:val="24"/>
                <w:lang w:eastAsia="zh-CN"/>
              </w:rPr>
              <w:t>致敏感性：</w:t>
            </w:r>
            <w:r>
              <w:rPr>
                <w:rFonts w:ascii="Times New Roman" w:hAnsi="Times New Roman" w:cs="Times New Roman"/>
                <w:bCs/>
                <w:szCs w:val="24"/>
                <w:lang w:eastAsia="zh-CN"/>
              </w:rPr>
              <w:t>无</w:t>
            </w:r>
            <w:r>
              <w:rPr>
                <w:rFonts w:hint="eastAsia" w:ascii="Times New Roman" w:hAnsi="Times New Roman" w:cs="Times New Roman"/>
                <w:bCs/>
                <w:szCs w:val="24"/>
                <w:lang w:eastAsia="zh-CN"/>
              </w:rPr>
              <w:t>明显致敏性</w:t>
            </w:r>
            <w:r>
              <w:rPr>
                <w:rFonts w:ascii="Times New Roman" w:hAnsi="Times New Roman" w:cs="Times New Roman"/>
                <w:bCs/>
                <w:szCs w:val="24"/>
                <w:lang w:eastAsia="zh-CN"/>
              </w:rPr>
              <w:t>。</w:t>
            </w:r>
          </w:p>
          <w:p>
            <w:pPr>
              <w:pStyle w:val="11"/>
              <w:rPr>
                <w:rFonts w:ascii="Times New Roman" w:hAnsi="Times New Roman" w:cs="Times New Roman"/>
                <w:szCs w:val="24"/>
                <w:lang w:eastAsia="zh-CN"/>
              </w:rPr>
            </w:pPr>
          </w:p>
          <w:p>
            <w:pPr>
              <w:pStyle w:val="11"/>
              <w:rPr>
                <w:rFonts w:ascii="Times New Roman" w:hAnsi="Times New Roman" w:cs="Times New Roman"/>
                <w:szCs w:val="24"/>
                <w:lang w:eastAsia="zh-CN"/>
              </w:rPr>
            </w:pPr>
            <w:r>
              <w:rPr>
                <w:rFonts w:ascii="Times New Roman" w:hAnsi="Times New Roman" w:cs="Times New Roman"/>
                <w:b/>
                <w:bCs/>
                <w:szCs w:val="24"/>
                <w:lang w:eastAsia="zh-CN"/>
              </w:rPr>
              <w:t>慢毒性或长期毒性：</w:t>
            </w:r>
            <w:r>
              <w:rPr>
                <w:rFonts w:ascii="Times New Roman" w:cs="Times New Roman"/>
                <w:bCs/>
                <w:color w:val="000000" w:themeColor="text1"/>
                <w:szCs w:val="24"/>
                <w:lang w:eastAsia="zh-CN"/>
                <w14:textFill>
                  <w14:solidFill>
                    <w14:schemeClr w14:val="tx1"/>
                  </w14:solidFill>
                </w14:textFill>
              </w:rPr>
              <w:t>无</w:t>
            </w:r>
            <w:r>
              <w:rPr>
                <w:rFonts w:hint="eastAsia" w:ascii="Times New Roman" w:cs="Times New Roman"/>
                <w:bCs/>
                <w:color w:val="000000" w:themeColor="text1"/>
                <w:szCs w:val="24"/>
                <w:lang w:eastAsia="zh-CN"/>
                <w14:textFill>
                  <w14:solidFill>
                    <w14:schemeClr w14:val="tx1"/>
                  </w14:solidFill>
                </w14:textFill>
              </w:rPr>
              <w:t>资料</w:t>
            </w:r>
            <w:r>
              <w:rPr>
                <w:rFonts w:ascii="Times New Roman" w:cs="Times New Roman"/>
                <w:bCs/>
                <w:color w:val="000000" w:themeColor="text1"/>
                <w:szCs w:val="24"/>
                <w:lang w:eastAsia="zh-CN"/>
                <w14:textFill>
                  <w14:solidFill>
                    <w14:schemeClr w14:val="tx1"/>
                  </w14:solidFill>
                </w14:textFill>
              </w:rPr>
              <w:t>。</w:t>
            </w:r>
          </w:p>
          <w:p>
            <w:pPr>
              <w:pStyle w:val="11"/>
              <w:rPr>
                <w:rFonts w:ascii="Times New Roman" w:hAnsi="Times New Roman" w:cs="Times New Roman"/>
                <w:szCs w:val="24"/>
                <w:lang w:eastAsia="zh-CN"/>
              </w:rPr>
            </w:pPr>
          </w:p>
          <w:p>
            <w:pPr>
              <w:pStyle w:val="11"/>
              <w:rPr>
                <w:rFonts w:ascii="Times New Roman" w:hAnsi="Times New Roman" w:cs="Times New Roman"/>
                <w:szCs w:val="24"/>
                <w:lang w:eastAsia="zh-CN"/>
              </w:rPr>
            </w:pPr>
            <w:r>
              <w:rPr>
                <w:rFonts w:ascii="Times New Roman" w:hAnsi="Times New Roman" w:cs="Times New Roman"/>
                <w:b/>
                <w:bCs/>
                <w:szCs w:val="24"/>
                <w:lang w:eastAsia="zh-CN"/>
              </w:rPr>
              <w:t>特殊效应：</w:t>
            </w:r>
            <w:r>
              <w:rPr>
                <w:rFonts w:hint="eastAsia" w:ascii="Times New Roman" w:hAnsi="Times New Roman" w:cs="Times New Roman"/>
                <w:bCs/>
                <w:szCs w:val="24"/>
                <w:lang w:eastAsia="zh-CN"/>
              </w:rPr>
              <w:t>无明显特殊效应</w:t>
            </w:r>
            <w:r>
              <w:rPr>
                <w:rFonts w:ascii="Times New Roman" w:hAnsi="Times New Roman" w:cs="Times New Roman"/>
                <w:bCs/>
                <w:szCs w:val="24"/>
                <w:lang w:eastAsia="zh-CN"/>
              </w:rPr>
              <w:t>。</w:t>
            </w:r>
          </w:p>
          <w:p>
            <w:pPr>
              <w:pStyle w:val="14"/>
              <w:ind w:left="0"/>
              <w:rPr>
                <w:rFonts w:ascii="Times New Roman" w:hAnsi="Times New Roman" w:cs="Times New Roman" w:eastAsiaTheme="minorEastAsia"/>
                <w:sz w:val="24"/>
                <w:szCs w:val="24"/>
                <w:lang w:eastAsia="zh-CN"/>
              </w:rPr>
            </w:pPr>
          </w:p>
        </w:tc>
      </w:tr>
      <w:tr>
        <w:tblPrEx>
          <w:tblBorders>
            <w:top w:val="single" w:color="3366FF" w:sz="12" w:space="0"/>
            <w:left w:val="single" w:color="3366FF" w:sz="12" w:space="0"/>
            <w:bottom w:val="single" w:color="3366FF" w:sz="12" w:space="0"/>
            <w:right w:val="single" w:color="3366FF" w:sz="12" w:space="0"/>
            <w:insideH w:val="single" w:color="3366FF" w:sz="12" w:space="0"/>
            <w:insideV w:val="single" w:color="3366FF" w:sz="12" w:space="0"/>
          </w:tblBorders>
          <w:tblCellMar>
            <w:top w:w="0" w:type="dxa"/>
            <w:left w:w="108" w:type="dxa"/>
            <w:bottom w:w="0" w:type="dxa"/>
            <w:right w:w="108" w:type="dxa"/>
          </w:tblCellMar>
        </w:tblPrEx>
        <w:tc>
          <w:tcPr>
            <w:tcW w:w="8856" w:type="dxa"/>
            <w:tcBorders>
              <w:tl2br w:val="nil"/>
              <w:tr2bl w:val="nil"/>
            </w:tcBorders>
          </w:tcPr>
          <w:p>
            <w:pPr>
              <w:spacing w:before="161"/>
              <w:ind w:right="1446"/>
              <w:rPr>
                <w:rFonts w:ascii="Times New Roman" w:hAnsi="Times New Roman" w:cs="Times New Roman"/>
                <w:color w:val="000000"/>
                <w:sz w:val="32"/>
                <w:szCs w:val="32"/>
                <w:shd w:val="clear" w:color="auto" w:fill="CCFFFF"/>
                <w:lang w:eastAsia="zh-CN"/>
              </w:rPr>
            </w:pPr>
            <w:r>
              <w:rPr>
                <w:rFonts w:ascii="Times New Roman" w:hAnsi="Times New Roman" w:cs="Times New Roman"/>
                <w:color w:val="000000"/>
                <w:sz w:val="32"/>
                <w:szCs w:val="32"/>
                <w:shd w:val="clear" w:color="auto" w:fill="CCFFFF"/>
                <w:lang w:eastAsia="zh-CN"/>
              </w:rPr>
              <w:t>第十二项：生态学信息</w:t>
            </w:r>
          </w:p>
          <w:p>
            <w:pPr>
              <w:pStyle w:val="11"/>
              <w:rPr>
                <w:lang w:eastAsia="zh-CN"/>
              </w:rPr>
            </w:pPr>
          </w:p>
          <w:p>
            <w:pPr>
              <w:pStyle w:val="11"/>
              <w:rPr>
                <w:bCs/>
                <w:color w:val="000000" w:themeColor="text1"/>
                <w:lang w:eastAsia="zh-CN"/>
                <w14:textFill>
                  <w14:solidFill>
                    <w14:schemeClr w14:val="tx1"/>
                  </w14:solidFill>
                </w14:textFill>
              </w:rPr>
            </w:pPr>
            <w:r>
              <w:rPr>
                <w:b/>
                <w:lang w:eastAsia="zh-CN"/>
              </w:rPr>
              <w:t>挥发性：</w:t>
            </w:r>
            <w:r>
              <w:rPr>
                <w:bCs/>
                <w:color w:val="000000" w:themeColor="text1"/>
                <w:lang w:eastAsia="zh-CN"/>
                <w14:textFill>
                  <w14:solidFill>
                    <w14:schemeClr w14:val="tx1"/>
                  </w14:solidFill>
                </w14:textFill>
              </w:rPr>
              <w:t>本品难挥发。</w:t>
            </w:r>
          </w:p>
          <w:p>
            <w:pPr>
              <w:pStyle w:val="11"/>
              <w:rPr>
                <w:color w:val="000000" w:themeColor="text1"/>
                <w:lang w:eastAsia="zh-CN"/>
                <w14:textFill>
                  <w14:solidFill>
                    <w14:schemeClr w14:val="tx1"/>
                  </w14:solidFill>
                </w14:textFill>
              </w:rPr>
            </w:pPr>
          </w:p>
          <w:p>
            <w:pPr>
              <w:pStyle w:val="11"/>
              <w:rPr>
                <w:color w:val="000000" w:themeColor="text1"/>
                <w:lang w:eastAsia="zh-CN"/>
                <w14:textFill>
                  <w14:solidFill>
                    <w14:schemeClr w14:val="tx1"/>
                  </w14:solidFill>
                </w14:textFill>
              </w:rPr>
            </w:pPr>
            <w:r>
              <w:rPr>
                <w:b/>
                <w:color w:val="000000" w:themeColor="text1"/>
                <w:lang w:eastAsia="zh-CN"/>
                <w14:textFill>
                  <w14:solidFill>
                    <w14:schemeClr w14:val="tx1"/>
                  </w14:solidFill>
                </w14:textFill>
              </w:rPr>
              <w:t>生物富集或生物累积性：</w:t>
            </w:r>
            <w:r>
              <w:rPr>
                <w:color w:val="000000" w:themeColor="text1"/>
                <w:lang w:eastAsia="zh-CN"/>
                <w14:textFill>
                  <w14:solidFill>
                    <w14:schemeClr w14:val="tx1"/>
                  </w14:solidFill>
                </w14:textFill>
              </w:rPr>
              <w:t>无资料。</w:t>
            </w:r>
          </w:p>
          <w:p>
            <w:pPr>
              <w:pStyle w:val="11"/>
              <w:rPr>
                <w:color w:val="000000" w:themeColor="text1"/>
                <w:lang w:eastAsia="zh-CN"/>
                <w14:textFill>
                  <w14:solidFill>
                    <w14:schemeClr w14:val="tx1"/>
                  </w14:solidFill>
                </w14:textFill>
              </w:rPr>
            </w:pPr>
          </w:p>
          <w:p>
            <w:pPr>
              <w:pStyle w:val="11"/>
              <w:rPr>
                <w:color w:val="000000" w:themeColor="text1"/>
                <w:lang w:eastAsia="zh-CN"/>
                <w14:textFill>
                  <w14:solidFill>
                    <w14:schemeClr w14:val="tx1"/>
                  </w14:solidFill>
                </w14:textFill>
              </w:rPr>
            </w:pPr>
            <w:r>
              <w:rPr>
                <w:b/>
                <w:color w:val="000000" w:themeColor="text1"/>
                <w:lang w:eastAsia="zh-CN"/>
                <w14:textFill>
                  <w14:solidFill>
                    <w14:schemeClr w14:val="tx1"/>
                  </w14:solidFill>
                </w14:textFill>
              </w:rPr>
              <w:t>土壤中的迁移性：</w:t>
            </w:r>
            <w:r>
              <w:rPr>
                <w:color w:val="000000" w:themeColor="text1"/>
                <w:lang w:eastAsia="zh-CN"/>
                <w14:textFill>
                  <w14:solidFill>
                    <w14:schemeClr w14:val="tx1"/>
                  </w14:solidFill>
                </w14:textFill>
              </w:rPr>
              <w:t>无资料。</w:t>
            </w:r>
          </w:p>
          <w:p>
            <w:pPr>
              <w:pStyle w:val="11"/>
              <w:rPr>
                <w:color w:val="FF0000"/>
                <w:lang w:eastAsia="zh-CN"/>
              </w:rPr>
            </w:pPr>
          </w:p>
          <w:p>
            <w:pPr>
              <w:pStyle w:val="11"/>
              <w:ind w:left="1653" w:hanging="1653" w:hangingChars="686"/>
              <w:rPr>
                <w:rFonts w:hAnsiTheme="minorEastAsia" w:eastAsiaTheme="minorEastAsia"/>
                <w:color w:val="000000" w:themeColor="text1"/>
                <w:lang w:eastAsia="zh-CN"/>
                <w14:textFill>
                  <w14:solidFill>
                    <w14:schemeClr w14:val="tx1"/>
                  </w14:solidFill>
                </w14:textFill>
              </w:rPr>
            </w:pPr>
            <w:r>
              <w:rPr>
                <w:b/>
                <w:lang w:eastAsia="zh-CN"/>
              </w:rPr>
              <w:t>生态毒理毒性：</w:t>
            </w:r>
            <w:r>
              <w:rPr>
                <w:rFonts w:hint="eastAsia" w:hAnsiTheme="minorEastAsia" w:eastAsiaTheme="minorEastAsia"/>
                <w:color w:val="000000" w:themeColor="text1"/>
                <w:lang w:eastAsia="zh-CN"/>
                <w14:textFill>
                  <w14:solidFill>
                    <w14:schemeClr w14:val="tx1"/>
                  </w14:solidFill>
                </w14:textFill>
              </w:rPr>
              <w:t>本品对水生植物、动物和微生物无明显危害，但禁止将本品直接丢弃在周围环境中。</w:t>
            </w:r>
          </w:p>
          <w:p>
            <w:pPr>
              <w:pStyle w:val="14"/>
              <w:ind w:left="0"/>
              <w:rPr>
                <w:rFonts w:ascii="Times New Roman" w:hAnsi="Times New Roman" w:cs="Times New Roman" w:eastAsiaTheme="minorEastAsia"/>
                <w:color w:val="000000" w:themeColor="text1"/>
                <w:sz w:val="24"/>
                <w:szCs w:val="24"/>
                <w:lang w:eastAsia="zh-CN"/>
                <w14:textFill>
                  <w14:solidFill>
                    <w14:schemeClr w14:val="tx1"/>
                  </w14:solidFill>
                </w14:textFill>
              </w:rPr>
            </w:pPr>
          </w:p>
        </w:tc>
      </w:tr>
      <w:tr>
        <w:tblPrEx>
          <w:tblBorders>
            <w:top w:val="single" w:color="3366FF" w:sz="12" w:space="0"/>
            <w:left w:val="single" w:color="3366FF" w:sz="12" w:space="0"/>
            <w:bottom w:val="single" w:color="3366FF" w:sz="12" w:space="0"/>
            <w:right w:val="single" w:color="3366FF" w:sz="12" w:space="0"/>
            <w:insideH w:val="single" w:color="3366FF" w:sz="12" w:space="0"/>
            <w:insideV w:val="single" w:color="3366FF" w:sz="12" w:space="0"/>
          </w:tblBorders>
          <w:tblCellMar>
            <w:top w:w="0" w:type="dxa"/>
            <w:left w:w="108" w:type="dxa"/>
            <w:bottom w:w="0" w:type="dxa"/>
            <w:right w:w="108" w:type="dxa"/>
          </w:tblCellMar>
        </w:tblPrEx>
        <w:tc>
          <w:tcPr>
            <w:tcW w:w="8856" w:type="dxa"/>
            <w:tcBorders>
              <w:tl2br w:val="nil"/>
              <w:tr2bl w:val="nil"/>
            </w:tcBorders>
          </w:tcPr>
          <w:p>
            <w:pPr>
              <w:spacing w:before="161"/>
              <w:ind w:right="1446"/>
              <w:rPr>
                <w:rFonts w:ascii="Times New Roman" w:hAnsi="Times New Roman" w:cs="Times New Roman"/>
                <w:color w:val="000000"/>
                <w:sz w:val="32"/>
                <w:szCs w:val="32"/>
                <w:shd w:val="clear" w:color="auto" w:fill="CCFFFF"/>
                <w:lang w:eastAsia="zh-CN"/>
              </w:rPr>
            </w:pPr>
            <w:r>
              <w:rPr>
                <w:rFonts w:ascii="Times New Roman" w:hAnsi="Times New Roman" w:cs="Times New Roman"/>
                <w:color w:val="000000"/>
                <w:sz w:val="32"/>
                <w:szCs w:val="32"/>
                <w:shd w:val="clear" w:color="auto" w:fill="CCFFFF"/>
                <w:lang w:eastAsia="zh-CN"/>
              </w:rPr>
              <w:t>第十三项：废弃处置</w:t>
            </w:r>
          </w:p>
          <w:p>
            <w:pPr>
              <w:ind w:left="1653" w:hanging="1653" w:hangingChars="686"/>
              <w:rPr>
                <w:rFonts w:ascii="Times New Roman" w:hAnsi="Times New Roman" w:cs="Times New Roman"/>
                <w:b/>
                <w:bCs/>
                <w:color w:val="000000" w:themeColor="text1"/>
                <w:sz w:val="24"/>
                <w:szCs w:val="24"/>
                <w:lang w:eastAsia="zh-CN"/>
                <w14:textFill>
                  <w14:solidFill>
                    <w14:schemeClr w14:val="tx1"/>
                  </w14:solidFill>
                </w14:textFill>
              </w:rPr>
            </w:pPr>
          </w:p>
          <w:p>
            <w:pPr>
              <w:pStyle w:val="11"/>
              <w:ind w:left="1650" w:hanging="1650" w:hangingChars="685"/>
              <w:rPr>
                <w:rFonts w:ascii="Times New Roman" w:cs="Times New Roman" w:hAnsiTheme="minorEastAsia" w:eastAsiaTheme="minorEastAsia"/>
                <w:bCs/>
                <w:color w:val="000000" w:themeColor="text1"/>
                <w:szCs w:val="24"/>
                <w:lang w:eastAsia="zh-CN"/>
                <w14:textFill>
                  <w14:solidFill>
                    <w14:schemeClr w14:val="tx1"/>
                  </w14:solidFill>
                </w14:textFill>
              </w:rPr>
            </w:pPr>
            <w:r>
              <w:rPr>
                <w:rFonts w:ascii="Times New Roman" w:cs="Times New Roman"/>
                <w:b/>
                <w:bCs/>
                <w:color w:val="000000" w:themeColor="text1"/>
                <w:szCs w:val="24"/>
                <w:lang w:eastAsia="zh-CN"/>
                <w14:textFill>
                  <w14:solidFill>
                    <w14:schemeClr w14:val="tx1"/>
                  </w14:solidFill>
                </w14:textFill>
              </w:rPr>
              <w:t>废弃处置方法</w:t>
            </w:r>
            <w:r>
              <w:rPr>
                <w:rFonts w:ascii="Times New Roman" w:hAnsi="Times New Roman" w:cs="Times New Roman"/>
                <w:b/>
                <w:bCs/>
                <w:color w:val="000000" w:themeColor="text1"/>
                <w:szCs w:val="24"/>
                <w:lang w:eastAsia="zh-CN"/>
                <w14:textFill>
                  <w14:solidFill>
                    <w14:schemeClr w14:val="tx1"/>
                  </w14:solidFill>
                </w14:textFill>
              </w:rPr>
              <w:t xml:space="preserve">: </w:t>
            </w:r>
            <w:r>
              <w:rPr>
                <w:rFonts w:ascii="Times New Roman" w:cs="Times New Roman" w:hAnsiTheme="minorEastAsia" w:eastAsiaTheme="minorEastAsia"/>
                <w:color w:val="000000" w:themeColor="text1"/>
                <w:szCs w:val="24"/>
                <w:lang w:eastAsia="zh-CN"/>
                <w14:textFill>
                  <w14:solidFill>
                    <w14:schemeClr w14:val="tx1"/>
                  </w14:solidFill>
                </w14:textFill>
              </w:rPr>
              <w:t>按与地方有关的废物处理部门达成的协议来处理废物和产品残余部分。</w:t>
            </w:r>
            <w:r>
              <w:rPr>
                <w:rFonts w:hint="eastAsia" w:ascii="Times New Roman" w:cs="Times New Roman" w:hAnsiTheme="minorEastAsia" w:eastAsiaTheme="minorEastAsia"/>
                <w:bCs/>
                <w:color w:val="000000" w:themeColor="text1"/>
                <w:szCs w:val="24"/>
                <w:lang w:eastAsia="zh-CN"/>
                <w14:textFill>
                  <w14:solidFill>
                    <w14:schemeClr w14:val="tx1"/>
                  </w14:solidFill>
                </w14:textFill>
              </w:rPr>
              <w:t>建议将产品进行回收或在规定的</w:t>
            </w:r>
            <w:r>
              <w:rPr>
                <w:rFonts w:ascii="Times New Roman" w:cs="Times New Roman" w:hAnsiTheme="minorEastAsia" w:eastAsiaTheme="minorEastAsia"/>
                <w:bCs/>
                <w:color w:val="000000" w:themeColor="text1"/>
                <w:szCs w:val="24"/>
                <w:lang w:eastAsia="zh-CN"/>
                <w14:textFill>
                  <w14:solidFill>
                    <w14:schemeClr w14:val="tx1"/>
                  </w14:solidFill>
                </w14:textFill>
              </w:rPr>
              <w:t>废弃</w:t>
            </w:r>
            <w:r>
              <w:rPr>
                <w:rFonts w:hint="eastAsia" w:ascii="Times New Roman" w:cs="Times New Roman" w:hAnsiTheme="minorEastAsia" w:eastAsiaTheme="minorEastAsia"/>
                <w:bCs/>
                <w:color w:val="000000" w:themeColor="text1"/>
                <w:szCs w:val="24"/>
                <w:lang w:eastAsia="zh-CN"/>
                <w14:textFill>
                  <w14:solidFill>
                    <w14:schemeClr w14:val="tx1"/>
                  </w14:solidFill>
                </w14:textFill>
              </w:rPr>
              <w:t>物</w:t>
            </w:r>
            <w:r>
              <w:rPr>
                <w:rFonts w:ascii="Times New Roman" w:cs="Times New Roman" w:hAnsiTheme="minorEastAsia" w:eastAsiaTheme="minorEastAsia"/>
                <w:bCs/>
                <w:color w:val="000000" w:themeColor="text1"/>
                <w:szCs w:val="24"/>
                <w:lang w:eastAsia="zh-CN"/>
                <w14:textFill>
                  <w14:solidFill>
                    <w14:schemeClr w14:val="tx1"/>
                  </w14:solidFill>
                </w14:textFill>
              </w:rPr>
              <w:t>处置</w:t>
            </w:r>
            <w:r>
              <w:rPr>
                <w:rFonts w:hint="eastAsia" w:ascii="Times New Roman" w:cs="Times New Roman" w:hAnsiTheme="minorEastAsia" w:eastAsiaTheme="minorEastAsia"/>
                <w:bCs/>
                <w:color w:val="000000" w:themeColor="text1"/>
                <w:szCs w:val="24"/>
                <w:lang w:eastAsia="zh-CN"/>
                <w14:textFill>
                  <w14:solidFill>
                    <w14:schemeClr w14:val="tx1"/>
                  </w14:solidFill>
                </w14:textFill>
              </w:rPr>
              <w:t>地点进行处理</w:t>
            </w:r>
            <w:r>
              <w:rPr>
                <w:rFonts w:ascii="Times New Roman" w:cs="Times New Roman" w:hAnsiTheme="minorEastAsia" w:eastAsiaTheme="minorEastAsia"/>
                <w:bCs/>
                <w:color w:val="000000" w:themeColor="text1"/>
                <w:szCs w:val="24"/>
                <w:lang w:eastAsia="zh-CN"/>
                <w14:textFill>
                  <w14:solidFill>
                    <w14:schemeClr w14:val="tx1"/>
                  </w14:solidFill>
                </w14:textFill>
              </w:rPr>
              <w:t>。</w:t>
            </w:r>
          </w:p>
          <w:p>
            <w:pPr>
              <w:pStyle w:val="11"/>
              <w:ind w:left="1650" w:hanging="1650" w:hangingChars="685"/>
              <w:rPr>
                <w:rFonts w:ascii="Times New Roman" w:hAnsi="Times New Roman" w:cs="Times New Roman" w:eastAsiaTheme="minorEastAsia"/>
                <w:b/>
                <w:bCs/>
                <w:szCs w:val="24"/>
                <w:lang w:eastAsia="zh-CN"/>
              </w:rPr>
            </w:pPr>
          </w:p>
        </w:tc>
      </w:tr>
      <w:tr>
        <w:tblPrEx>
          <w:tblBorders>
            <w:top w:val="single" w:color="3366FF" w:sz="12" w:space="0"/>
            <w:left w:val="single" w:color="3366FF" w:sz="12" w:space="0"/>
            <w:bottom w:val="single" w:color="3366FF" w:sz="12" w:space="0"/>
            <w:right w:val="single" w:color="3366FF" w:sz="12" w:space="0"/>
            <w:insideH w:val="single" w:color="3366FF" w:sz="12" w:space="0"/>
            <w:insideV w:val="single" w:color="3366FF" w:sz="12" w:space="0"/>
          </w:tblBorders>
          <w:tblCellMar>
            <w:top w:w="0" w:type="dxa"/>
            <w:left w:w="108" w:type="dxa"/>
            <w:bottom w:w="0" w:type="dxa"/>
            <w:right w:w="108" w:type="dxa"/>
          </w:tblCellMar>
        </w:tblPrEx>
        <w:tc>
          <w:tcPr>
            <w:tcW w:w="8856" w:type="dxa"/>
            <w:tcBorders>
              <w:tl2br w:val="nil"/>
              <w:tr2bl w:val="nil"/>
            </w:tcBorders>
          </w:tcPr>
          <w:p>
            <w:pPr>
              <w:spacing w:before="161"/>
              <w:ind w:right="1446"/>
              <w:rPr>
                <w:rFonts w:ascii="Times New Roman" w:hAnsi="Times New Roman" w:cs="Times New Roman"/>
                <w:color w:val="000000"/>
                <w:sz w:val="32"/>
                <w:szCs w:val="32"/>
                <w:shd w:val="clear" w:color="auto" w:fill="CCFFFF"/>
                <w:lang w:eastAsia="zh-CN"/>
              </w:rPr>
            </w:pPr>
            <w:r>
              <w:rPr>
                <w:rFonts w:ascii="Times New Roman" w:hAnsi="Times New Roman" w:cs="Times New Roman"/>
                <w:color w:val="000000"/>
                <w:sz w:val="32"/>
                <w:szCs w:val="32"/>
                <w:shd w:val="clear" w:color="auto" w:fill="CCFFFF"/>
                <w:lang w:eastAsia="zh-CN"/>
              </w:rPr>
              <w:t>第十四项：运输信息</w:t>
            </w:r>
          </w:p>
          <w:p>
            <w:pPr>
              <w:pStyle w:val="11"/>
              <w:rPr>
                <w:rFonts w:ascii="Times New Roman" w:hAnsi="Times New Roman" w:cs="Times New Roman"/>
                <w:szCs w:val="24"/>
                <w:lang w:eastAsia="zh-CN"/>
              </w:rPr>
            </w:pPr>
          </w:p>
          <w:p>
            <w:pPr>
              <w:pStyle w:val="11"/>
              <w:rPr>
                <w:rFonts w:ascii="Times New Roman" w:hAnsi="Times New Roman" w:cs="Times New Roman"/>
                <w:szCs w:val="24"/>
                <w:lang w:eastAsia="zh-CN"/>
              </w:rPr>
            </w:pPr>
            <w:r>
              <w:rPr>
                <w:rFonts w:ascii="Times New Roman" w:hAnsi="Times New Roman" w:cs="Times New Roman"/>
                <w:b/>
                <w:szCs w:val="24"/>
                <w:lang w:eastAsia="zh-CN"/>
              </w:rPr>
              <w:t>联合国正确运输名称：</w:t>
            </w:r>
            <w:r>
              <w:rPr>
                <w:rFonts w:hint="eastAsia" w:ascii="Times New Roman" w:hAnsi="Times New Roman" w:cs="Times New Roman"/>
                <w:szCs w:val="24"/>
                <w:lang w:eastAsia="zh-CN"/>
              </w:rPr>
              <w:t>非限制性货物</w:t>
            </w:r>
            <w:r>
              <w:rPr>
                <w:rFonts w:ascii="Times New Roman" w:hAnsi="Times New Roman" w:cs="Times New Roman"/>
                <w:szCs w:val="24"/>
                <w:lang w:eastAsia="zh-CN"/>
              </w:rPr>
              <w:t>。</w:t>
            </w:r>
          </w:p>
          <w:p>
            <w:pPr>
              <w:pStyle w:val="11"/>
              <w:rPr>
                <w:rFonts w:ascii="Times New Roman" w:hAnsi="Times New Roman" w:cs="Times New Roman"/>
                <w:szCs w:val="24"/>
                <w:lang w:eastAsia="zh-CN"/>
              </w:rPr>
            </w:pPr>
          </w:p>
          <w:p>
            <w:pPr>
              <w:pStyle w:val="14"/>
              <w:ind w:left="0"/>
              <w:rPr>
                <w:rFonts w:ascii="Times New Roman" w:hAnsi="Times New Roman" w:cs="Times New Roman"/>
                <w:sz w:val="24"/>
                <w:szCs w:val="24"/>
                <w:lang w:eastAsia="zh-CN"/>
              </w:rPr>
            </w:pPr>
            <w:r>
              <w:rPr>
                <w:rFonts w:ascii="Times New Roman" w:hAnsi="Times New Roman" w:cs="Times New Roman"/>
                <w:b/>
                <w:sz w:val="24"/>
                <w:szCs w:val="24"/>
                <w:lang w:eastAsia="zh-CN"/>
              </w:rPr>
              <w:t>联合国危险货物编号（UN号）：</w:t>
            </w:r>
            <w:r>
              <w:rPr>
                <w:rFonts w:hint="eastAsia" w:ascii="Times New Roman" w:hAnsi="Times New Roman" w:cs="Times New Roman"/>
                <w:sz w:val="24"/>
                <w:szCs w:val="24"/>
                <w:lang w:eastAsia="zh-CN"/>
              </w:rPr>
              <w:t>无资料</w:t>
            </w:r>
            <w:r>
              <w:rPr>
                <w:rFonts w:ascii="Times New Roman" w:hAnsi="Times New Roman" w:cs="Times New Roman"/>
                <w:sz w:val="24"/>
                <w:szCs w:val="24"/>
                <w:lang w:eastAsia="zh-CN"/>
              </w:rPr>
              <w:t>。</w:t>
            </w:r>
          </w:p>
          <w:p>
            <w:pPr>
              <w:pStyle w:val="11"/>
              <w:rPr>
                <w:rFonts w:ascii="Times New Roman" w:hAnsi="Times New Roman" w:cs="Times New Roman"/>
                <w:szCs w:val="24"/>
                <w:lang w:eastAsia="zh-CN"/>
              </w:rPr>
            </w:pPr>
          </w:p>
          <w:p>
            <w:pPr>
              <w:pStyle w:val="11"/>
              <w:rPr>
                <w:rFonts w:ascii="Times New Roman" w:hAnsi="Times New Roman" w:cs="Times New Roman"/>
                <w:szCs w:val="24"/>
                <w:lang w:eastAsia="zh-CN"/>
              </w:rPr>
            </w:pPr>
            <w:r>
              <w:rPr>
                <w:rFonts w:ascii="Times New Roman" w:hAnsi="Times New Roman" w:cs="Times New Roman"/>
                <w:b/>
                <w:szCs w:val="24"/>
                <w:lang w:eastAsia="zh-CN"/>
              </w:rPr>
              <w:t>国内运送规定：</w:t>
            </w:r>
            <w:r>
              <w:rPr>
                <w:rFonts w:hint="eastAsia" w:ascii="Times New Roman" w:hAnsi="Times New Roman" w:cs="Times New Roman"/>
                <w:szCs w:val="24"/>
                <w:lang w:eastAsia="zh-CN"/>
              </w:rPr>
              <w:t>无资料</w:t>
            </w:r>
            <w:r>
              <w:rPr>
                <w:rFonts w:ascii="Times New Roman" w:hAnsi="Times New Roman" w:cs="Times New Roman"/>
                <w:szCs w:val="24"/>
                <w:lang w:eastAsia="zh-CN"/>
              </w:rPr>
              <w:t>。</w:t>
            </w:r>
          </w:p>
          <w:p>
            <w:pPr>
              <w:pStyle w:val="11"/>
              <w:rPr>
                <w:rFonts w:ascii="Times New Roman" w:hAnsi="Times New Roman" w:cs="Times New Roman"/>
                <w:color w:val="000000" w:themeColor="text1"/>
                <w:szCs w:val="24"/>
                <w:lang w:eastAsia="zh-CN"/>
                <w14:textFill>
                  <w14:solidFill>
                    <w14:schemeClr w14:val="tx1"/>
                  </w14:solidFill>
                </w14:textFill>
              </w:rPr>
            </w:pPr>
          </w:p>
          <w:p>
            <w:pPr>
              <w:pStyle w:val="11"/>
              <w:rPr>
                <w:rFonts w:ascii="Times New Roman" w:hAnsi="Times New Roman" w:cs="Times New Roman"/>
                <w:color w:val="000000" w:themeColor="text1"/>
                <w:szCs w:val="24"/>
                <w:lang w:eastAsia="zh-CN"/>
                <w14:textFill>
                  <w14:solidFill>
                    <w14:schemeClr w14:val="tx1"/>
                  </w14:solidFill>
                </w14:textFill>
              </w:rPr>
            </w:pPr>
            <w:r>
              <w:rPr>
                <w:rFonts w:ascii="Times New Roman" w:hAnsi="Times New Roman" w:cs="Times New Roman"/>
                <w:b/>
                <w:color w:val="000000" w:themeColor="text1"/>
                <w:szCs w:val="24"/>
                <w:lang w:eastAsia="zh-CN"/>
                <w14:textFill>
                  <w14:solidFill>
                    <w14:schemeClr w14:val="tx1"/>
                  </w14:solidFill>
                </w14:textFill>
              </w:rPr>
              <w:t>特殊运送方法及注意事项：</w:t>
            </w:r>
            <w:r>
              <w:rPr>
                <w:rFonts w:ascii="Times New Roman" w:hAnsi="Times New Roman" w:cs="Times New Roman"/>
                <w:color w:val="000000" w:themeColor="text1"/>
                <w:szCs w:val="24"/>
                <w:lang w:eastAsia="zh-CN"/>
                <w14:textFill>
                  <w14:solidFill>
                    <w14:schemeClr w14:val="tx1"/>
                  </w14:solidFill>
                </w14:textFill>
              </w:rPr>
              <w:t>运输时运输车辆应配备相应品种和数量的消防器材及泄</w:t>
            </w:r>
          </w:p>
          <w:p>
            <w:pPr>
              <w:pStyle w:val="11"/>
              <w:ind w:left="2904" w:leftChars="1320"/>
              <w:rPr>
                <w:rFonts w:ascii="Times New Roman" w:hAnsi="Times New Roman" w:cs="Times New Roman"/>
                <w:color w:val="000000" w:themeColor="text1"/>
                <w:szCs w:val="24"/>
                <w:lang w:eastAsia="zh-CN"/>
                <w14:textFill>
                  <w14:solidFill>
                    <w14:schemeClr w14:val="tx1"/>
                  </w14:solidFill>
                </w14:textFill>
              </w:rPr>
            </w:pPr>
            <w:r>
              <w:rPr>
                <w:rFonts w:ascii="Times New Roman" w:hAnsi="Times New Roman" w:cs="Times New Roman"/>
                <w:color w:val="000000" w:themeColor="text1"/>
                <w:szCs w:val="24"/>
                <w:lang w:eastAsia="zh-CN"/>
                <w14:textFill>
                  <w14:solidFill>
                    <w14:schemeClr w14:val="tx1"/>
                  </w14:solidFill>
                </w14:textFill>
              </w:rPr>
              <w:t>漏应急处理设备。运输途中应防</w:t>
            </w:r>
            <w:r>
              <w:rPr>
                <w:rFonts w:hint="eastAsia" w:ascii="Times New Roman" w:hAnsi="Times New Roman" w:cs="Times New Roman"/>
                <w:color w:val="000000" w:themeColor="text1"/>
                <w:szCs w:val="24"/>
                <w:lang w:eastAsia="zh-CN"/>
                <w14:textFill>
                  <w14:solidFill>
                    <w14:schemeClr w14:val="tx1"/>
                  </w14:solidFill>
                </w14:textFill>
              </w:rPr>
              <w:t>高温、潮湿</w:t>
            </w:r>
            <w:r>
              <w:rPr>
                <w:rFonts w:ascii="Times New Roman" w:hAnsi="Times New Roman" w:cs="Times New Roman"/>
                <w:color w:val="000000" w:themeColor="text1"/>
                <w:szCs w:val="24"/>
                <w:lang w:eastAsia="zh-CN"/>
                <w14:textFill>
                  <w14:solidFill>
                    <w14:schemeClr w14:val="tx1"/>
                  </w14:solidFill>
                </w14:textFill>
              </w:rPr>
              <w:t>。运时包装要完整，装载应稳妥。</w:t>
            </w:r>
          </w:p>
          <w:p>
            <w:pPr>
              <w:pStyle w:val="11"/>
              <w:rPr>
                <w:rFonts w:ascii="Times New Roman" w:hAnsi="Times New Roman" w:cs="Times New Roman"/>
                <w:color w:val="000000"/>
                <w:szCs w:val="24"/>
                <w:lang w:eastAsia="zh-CN"/>
              </w:rPr>
            </w:pPr>
          </w:p>
        </w:tc>
      </w:tr>
      <w:tr>
        <w:tblPrEx>
          <w:tblBorders>
            <w:top w:val="single" w:color="3366FF" w:sz="12" w:space="0"/>
            <w:left w:val="single" w:color="3366FF" w:sz="12" w:space="0"/>
            <w:bottom w:val="single" w:color="3366FF" w:sz="12" w:space="0"/>
            <w:right w:val="single" w:color="3366FF" w:sz="12" w:space="0"/>
            <w:insideH w:val="single" w:color="3366FF" w:sz="12" w:space="0"/>
            <w:insideV w:val="single" w:color="3366FF" w:sz="12" w:space="0"/>
          </w:tblBorders>
          <w:tblCellMar>
            <w:top w:w="0" w:type="dxa"/>
            <w:left w:w="108" w:type="dxa"/>
            <w:bottom w:w="0" w:type="dxa"/>
            <w:right w:w="108" w:type="dxa"/>
          </w:tblCellMar>
        </w:tblPrEx>
        <w:trPr>
          <w:trHeight w:val="787" w:hRule="atLeast"/>
        </w:trPr>
        <w:tc>
          <w:tcPr>
            <w:tcW w:w="8856" w:type="dxa"/>
            <w:tcBorders>
              <w:tl2br w:val="nil"/>
              <w:tr2bl w:val="nil"/>
            </w:tcBorders>
          </w:tcPr>
          <w:p>
            <w:pPr>
              <w:spacing w:before="161"/>
              <w:ind w:right="1446"/>
              <w:rPr>
                <w:rFonts w:ascii="Times New Roman" w:hAnsi="Times New Roman" w:cs="Times New Roman"/>
                <w:color w:val="000000"/>
                <w:sz w:val="32"/>
                <w:szCs w:val="32"/>
                <w:shd w:val="clear" w:color="auto" w:fill="CCFFFF"/>
                <w:lang w:eastAsia="zh-CN"/>
              </w:rPr>
            </w:pPr>
            <w:r>
              <w:rPr>
                <w:rFonts w:ascii="Times New Roman" w:hAnsi="Times New Roman" w:cs="Times New Roman"/>
                <w:color w:val="000000"/>
                <w:sz w:val="32"/>
                <w:szCs w:val="32"/>
                <w:shd w:val="clear" w:color="auto" w:fill="CCFFFF"/>
                <w:lang w:eastAsia="zh-CN"/>
              </w:rPr>
              <w:t>第十五项：法规信息</w:t>
            </w:r>
          </w:p>
          <w:p>
            <w:pPr>
              <w:pStyle w:val="11"/>
              <w:rPr>
                <w:rFonts w:ascii="Times New Roman" w:hAnsi="Times New Roman" w:cs="Times New Roman"/>
                <w:b/>
                <w:bCs/>
                <w:szCs w:val="24"/>
                <w:lang w:eastAsia="zh-CN"/>
              </w:rPr>
            </w:pPr>
          </w:p>
          <w:p>
            <w:pPr>
              <w:pStyle w:val="11"/>
              <w:ind w:left="1181" w:hanging="1181" w:hangingChars="490"/>
              <w:rPr>
                <w:rFonts w:ascii="Times New Roman" w:hAnsi="Times New Roman" w:cs="Times New Roman"/>
                <w:szCs w:val="24"/>
                <w:lang w:eastAsia="zh-CN"/>
              </w:rPr>
            </w:pPr>
            <w:r>
              <w:rPr>
                <w:rFonts w:ascii="Times New Roman" w:hAnsi="Times New Roman" w:cs="Times New Roman"/>
                <w:b/>
                <w:bCs/>
                <w:szCs w:val="24"/>
                <w:lang w:eastAsia="zh-CN"/>
              </w:rPr>
              <w:t>国内法规：</w:t>
            </w:r>
            <w:r>
              <w:rPr>
                <w:rFonts w:ascii="Times New Roman" w:hAnsi="Times New Roman" w:cs="Times New Roman"/>
                <w:szCs w:val="24"/>
                <w:lang w:eastAsia="zh-CN"/>
              </w:rPr>
              <w:t>下列法律法规和标准，对本品中的部分化学成分的安全使用、存储、运输、装卸等方面做了相应的规定：</w:t>
            </w:r>
          </w:p>
          <w:p>
            <w:pPr>
              <w:pStyle w:val="11"/>
              <w:ind w:firstLine="1080" w:firstLineChars="450"/>
              <w:rPr>
                <w:rFonts w:ascii="Times New Roman" w:hAnsi="Times New Roman" w:cs="Times New Roman"/>
                <w:szCs w:val="24"/>
                <w:lang w:eastAsia="zh-CN"/>
              </w:rPr>
            </w:pPr>
            <w:r>
              <w:rPr>
                <w:rFonts w:ascii="Times New Roman" w:hAnsi="Times New Roman" w:cs="Times New Roman"/>
                <w:szCs w:val="24"/>
                <w:lang w:eastAsia="zh-CN"/>
              </w:rPr>
              <w:t>《危险化学品名录2015版》：未列入；</w:t>
            </w:r>
          </w:p>
          <w:p>
            <w:pPr>
              <w:pStyle w:val="11"/>
              <w:ind w:firstLine="1080" w:firstLineChars="450"/>
              <w:rPr>
                <w:rFonts w:ascii="Times New Roman" w:hAnsi="Times New Roman" w:cs="Times New Roman"/>
                <w:szCs w:val="24"/>
                <w:lang w:eastAsia="zh-CN"/>
              </w:rPr>
            </w:pPr>
            <w:r>
              <w:rPr>
                <w:rFonts w:ascii="Times New Roman" w:hAnsi="Times New Roman" w:cs="Times New Roman"/>
                <w:szCs w:val="24"/>
                <w:lang w:eastAsia="zh-CN"/>
              </w:rPr>
              <w:t>《重点监管的危险化学品名录（第1和第2批）》：未列入；</w:t>
            </w:r>
          </w:p>
          <w:p>
            <w:pPr>
              <w:pStyle w:val="11"/>
              <w:ind w:firstLine="1080" w:firstLineChars="450"/>
              <w:rPr>
                <w:rFonts w:ascii="Times New Roman" w:hAnsi="Times New Roman" w:cs="Times New Roman"/>
                <w:szCs w:val="24"/>
                <w:lang w:eastAsia="zh-CN"/>
              </w:rPr>
            </w:pPr>
            <w:r>
              <w:rPr>
                <w:rFonts w:ascii="Times New Roman" w:hAnsi="Times New Roman" w:cs="Times New Roman"/>
                <w:szCs w:val="24"/>
                <w:lang w:eastAsia="zh-CN"/>
              </w:rPr>
              <w:t>《易制爆危险化学品名录（2017年版）》：未列入。</w:t>
            </w:r>
          </w:p>
          <w:p>
            <w:pPr>
              <w:pStyle w:val="11"/>
              <w:rPr>
                <w:rFonts w:ascii="Times New Roman" w:hAnsi="Times New Roman" w:cs="Times New Roman"/>
                <w:b/>
                <w:bCs/>
                <w:szCs w:val="24"/>
                <w:lang w:eastAsia="zh-CN"/>
              </w:rPr>
            </w:pPr>
          </w:p>
          <w:p>
            <w:pPr>
              <w:pStyle w:val="11"/>
              <w:rPr>
                <w:rFonts w:ascii="Times New Roman" w:hAnsi="Times New Roman" w:cs="Times New Roman"/>
                <w:szCs w:val="24"/>
                <w:lang w:eastAsia="zh-CN"/>
              </w:rPr>
            </w:pPr>
            <w:r>
              <w:rPr>
                <w:rFonts w:ascii="Times New Roman" w:hAnsi="Times New Roman" w:cs="Times New Roman"/>
                <w:b/>
                <w:bCs/>
                <w:szCs w:val="24"/>
                <w:lang w:eastAsia="zh-CN"/>
              </w:rPr>
              <w:t>国际法规：</w:t>
            </w:r>
            <w:r>
              <w:rPr>
                <w:rFonts w:ascii="Times New Roman" w:hAnsi="Times New Roman" w:cs="Times New Roman"/>
                <w:bCs/>
                <w:szCs w:val="24"/>
                <w:lang w:eastAsia="zh-CN"/>
              </w:rPr>
              <w:t>请注意废弃物处理也应该满足</w:t>
            </w:r>
            <w:r>
              <w:rPr>
                <w:rFonts w:ascii="Times New Roman" w:hAnsi="Times New Roman" w:cs="Times New Roman"/>
                <w:szCs w:val="24"/>
                <w:lang w:eastAsia="zh-CN"/>
              </w:rPr>
              <w:t>本国/当地法规</w:t>
            </w:r>
            <w:r>
              <w:rPr>
                <w:rFonts w:ascii="Times New Roman" w:hAnsi="Times New Roman" w:cs="Times New Roman"/>
                <w:bCs/>
                <w:szCs w:val="24"/>
                <w:lang w:eastAsia="zh-CN"/>
              </w:rPr>
              <w:t>的要求。</w:t>
            </w:r>
          </w:p>
          <w:p>
            <w:pPr>
              <w:pStyle w:val="11"/>
              <w:rPr>
                <w:rFonts w:ascii="Times New Roman" w:hAnsi="Times New Roman" w:cs="Times New Roman"/>
                <w:b/>
                <w:bCs/>
                <w:szCs w:val="24"/>
                <w:lang w:eastAsia="zh-CN"/>
              </w:rPr>
            </w:pPr>
          </w:p>
        </w:tc>
      </w:tr>
      <w:tr>
        <w:tblPrEx>
          <w:tblBorders>
            <w:top w:val="single" w:color="3366FF" w:sz="12" w:space="0"/>
            <w:left w:val="single" w:color="3366FF" w:sz="12" w:space="0"/>
            <w:bottom w:val="single" w:color="3366FF" w:sz="12" w:space="0"/>
            <w:right w:val="single" w:color="3366FF" w:sz="12" w:space="0"/>
            <w:insideH w:val="single" w:color="3366FF" w:sz="12" w:space="0"/>
            <w:insideV w:val="single" w:color="3366FF" w:sz="12" w:space="0"/>
          </w:tblBorders>
          <w:tblCellMar>
            <w:top w:w="0" w:type="dxa"/>
            <w:left w:w="108" w:type="dxa"/>
            <w:bottom w:w="0" w:type="dxa"/>
            <w:right w:w="108" w:type="dxa"/>
          </w:tblCellMar>
        </w:tblPrEx>
        <w:trPr>
          <w:trHeight w:val="787" w:hRule="atLeast"/>
        </w:trPr>
        <w:tc>
          <w:tcPr>
            <w:tcW w:w="8856" w:type="dxa"/>
            <w:tcBorders>
              <w:tl2br w:val="nil"/>
              <w:tr2bl w:val="nil"/>
            </w:tcBorders>
          </w:tcPr>
          <w:p>
            <w:pPr>
              <w:spacing w:before="161"/>
              <w:ind w:right="1446"/>
              <w:rPr>
                <w:rFonts w:ascii="Times New Roman" w:hAnsi="Times New Roman" w:cs="Times New Roman"/>
                <w:color w:val="000000"/>
                <w:sz w:val="32"/>
                <w:szCs w:val="32"/>
                <w:shd w:val="clear" w:color="auto" w:fill="CCFFFF"/>
                <w:lang w:eastAsia="zh-CN"/>
              </w:rPr>
            </w:pPr>
            <w:r>
              <w:rPr>
                <w:rFonts w:ascii="Times New Roman" w:hAnsi="Times New Roman" w:cs="Times New Roman"/>
                <w:color w:val="000000"/>
                <w:sz w:val="32"/>
                <w:szCs w:val="32"/>
                <w:shd w:val="clear" w:color="auto" w:fill="CCFFFF"/>
                <w:lang w:eastAsia="zh-CN"/>
              </w:rPr>
              <w:t>第十六项：其他信息</w:t>
            </w:r>
          </w:p>
          <w:p>
            <w:pPr>
              <w:pStyle w:val="14"/>
              <w:ind w:left="0" w:firstLine="482"/>
              <w:rPr>
                <w:rFonts w:ascii="Times New Roman" w:hAnsi="Times New Roman" w:cs="Times New Roman"/>
                <w:b/>
                <w:color w:val="000000" w:themeColor="text1"/>
                <w:sz w:val="24"/>
                <w:szCs w:val="24"/>
                <w:lang w:eastAsia="zh-CN"/>
                <w14:textFill>
                  <w14:solidFill>
                    <w14:schemeClr w14:val="tx1"/>
                  </w14:solidFill>
                </w14:textFill>
              </w:rPr>
            </w:pPr>
          </w:p>
          <w:p>
            <w:pPr>
              <w:pStyle w:val="14"/>
              <w:ind w:left="0"/>
              <w:rPr>
                <w:rFonts w:ascii="Times New Roman" w:hAnsi="Times New Roman" w:cs="Times New Roman"/>
                <w:color w:val="000000" w:themeColor="text1"/>
                <w:sz w:val="24"/>
                <w:szCs w:val="24"/>
                <w:lang w:eastAsia="zh-CN"/>
                <w14:textFill>
                  <w14:solidFill>
                    <w14:schemeClr w14:val="tx1"/>
                  </w14:solidFill>
                </w14:textFill>
              </w:rPr>
            </w:pPr>
            <w:r>
              <w:rPr>
                <w:rFonts w:hint="eastAsia" w:ascii="Times New Roman" w:hAnsi="Times New Roman" w:cs="Times New Roman"/>
                <w:b/>
                <w:color w:val="000000" w:themeColor="text1"/>
                <w:sz w:val="24"/>
                <w:szCs w:val="24"/>
                <w:lang w:eastAsia="zh-CN"/>
                <w14:textFill>
                  <w14:solidFill>
                    <w14:schemeClr w14:val="tx1"/>
                  </w14:solidFill>
                </w14:textFill>
              </w:rPr>
              <w:t>编制日期：</w:t>
            </w:r>
            <w:r>
              <w:rPr>
                <w:rFonts w:hint="eastAsia" w:ascii="Times New Roman" w:hAnsi="Times New Roman" w:cs="Times New Roman"/>
                <w:color w:val="000000" w:themeColor="text1"/>
                <w:sz w:val="24"/>
                <w:szCs w:val="24"/>
                <w:lang w:eastAsia="zh-CN"/>
                <w14:textFill>
                  <w14:solidFill>
                    <w14:schemeClr w14:val="tx1"/>
                  </w14:solidFill>
                </w14:textFill>
              </w:rPr>
              <w:t>2023年05月18日</w:t>
            </w:r>
          </w:p>
          <w:p>
            <w:pPr>
              <w:pStyle w:val="14"/>
              <w:ind w:left="0"/>
              <w:rPr>
                <w:rFonts w:ascii="Times New Roman" w:hAnsi="Times New Roman" w:cs="Times New Roman"/>
                <w:b/>
                <w:color w:val="000000" w:themeColor="text1"/>
                <w:sz w:val="24"/>
                <w:szCs w:val="24"/>
                <w:lang w:eastAsia="zh-CN"/>
                <w14:textFill>
                  <w14:solidFill>
                    <w14:schemeClr w14:val="tx1"/>
                  </w14:solidFill>
                </w14:textFill>
              </w:rPr>
            </w:pPr>
          </w:p>
          <w:p>
            <w:pPr>
              <w:pStyle w:val="14"/>
              <w:ind w:left="0"/>
              <w:rPr>
                <w:rFonts w:ascii="Times New Roman" w:hAnsi="Times New Roman" w:cs="Times New Roman"/>
                <w:color w:val="000000" w:themeColor="text1"/>
                <w:sz w:val="24"/>
                <w:szCs w:val="24"/>
                <w:lang w:eastAsia="zh-CN"/>
                <w14:textFill>
                  <w14:solidFill>
                    <w14:schemeClr w14:val="tx1"/>
                  </w14:solidFill>
                </w14:textFill>
              </w:rPr>
            </w:pPr>
            <w:r>
              <w:rPr>
                <w:rFonts w:ascii="Times New Roman" w:hAnsi="Times New Roman" w:cs="Times New Roman"/>
                <w:b/>
                <w:color w:val="000000" w:themeColor="text1"/>
                <w:sz w:val="24"/>
                <w:szCs w:val="24"/>
                <w:lang w:eastAsia="zh-CN"/>
                <w14:textFill>
                  <w14:solidFill>
                    <w14:schemeClr w14:val="tx1"/>
                  </w14:solidFill>
                </w14:textFill>
              </w:rPr>
              <w:t>生效日期</w:t>
            </w:r>
            <w:r>
              <w:rPr>
                <w:rFonts w:ascii="Times New Roman" w:hAnsi="Times New Roman" w:cs="Times New Roman"/>
                <w:b/>
                <w:sz w:val="24"/>
                <w:szCs w:val="24"/>
                <w:lang w:eastAsia="zh-CN"/>
              </w:rPr>
              <w:t>：</w:t>
            </w:r>
            <w:r>
              <w:rPr>
                <w:rFonts w:ascii="Times New Roman" w:hAnsi="Times New Roman" w:cs="Times New Roman"/>
                <w:color w:val="000000" w:themeColor="text1"/>
                <w:sz w:val="24"/>
                <w:szCs w:val="24"/>
                <w:lang w:eastAsia="zh-CN"/>
                <w14:textFill>
                  <w14:solidFill>
                    <w14:schemeClr w14:val="tx1"/>
                  </w14:solidFill>
                </w14:textFill>
              </w:rPr>
              <w:t>2023年0</w:t>
            </w:r>
            <w:r>
              <w:rPr>
                <w:rFonts w:hint="eastAsia" w:ascii="Times New Roman" w:hAnsi="Times New Roman" w:cs="Times New Roman"/>
                <w:color w:val="000000" w:themeColor="text1"/>
                <w:sz w:val="24"/>
                <w:szCs w:val="24"/>
                <w:lang w:eastAsia="zh-CN"/>
                <w14:textFill>
                  <w14:solidFill>
                    <w14:schemeClr w14:val="tx1"/>
                  </w14:solidFill>
                </w14:textFill>
              </w:rPr>
              <w:t>5</w:t>
            </w:r>
            <w:r>
              <w:rPr>
                <w:rFonts w:ascii="Times New Roman" w:hAnsi="Times New Roman" w:cs="Times New Roman"/>
                <w:color w:val="000000" w:themeColor="text1"/>
                <w:sz w:val="24"/>
                <w:szCs w:val="24"/>
                <w:lang w:eastAsia="zh-CN"/>
                <w14:textFill>
                  <w14:solidFill>
                    <w14:schemeClr w14:val="tx1"/>
                  </w14:solidFill>
                </w14:textFill>
              </w:rPr>
              <w:t>月</w:t>
            </w:r>
            <w:r>
              <w:rPr>
                <w:rFonts w:hint="eastAsia" w:ascii="Times New Roman" w:hAnsi="Times New Roman" w:cs="Times New Roman"/>
                <w:color w:val="000000" w:themeColor="text1"/>
                <w:sz w:val="24"/>
                <w:szCs w:val="24"/>
                <w:lang w:eastAsia="zh-CN"/>
                <w14:textFill>
                  <w14:solidFill>
                    <w14:schemeClr w14:val="tx1"/>
                  </w14:solidFill>
                </w14:textFill>
              </w:rPr>
              <w:t>18</w:t>
            </w:r>
            <w:r>
              <w:rPr>
                <w:rFonts w:ascii="Times New Roman" w:hAnsi="Times New Roman" w:cs="Times New Roman"/>
                <w:color w:val="000000" w:themeColor="text1"/>
                <w:sz w:val="24"/>
                <w:szCs w:val="24"/>
                <w:lang w:eastAsia="zh-CN"/>
                <w14:textFill>
                  <w14:solidFill>
                    <w14:schemeClr w14:val="tx1"/>
                  </w14:solidFill>
                </w14:textFill>
              </w:rPr>
              <w:t>日</w:t>
            </w:r>
          </w:p>
          <w:p>
            <w:pPr>
              <w:pStyle w:val="14"/>
              <w:ind w:left="0"/>
              <w:rPr>
                <w:rFonts w:ascii="Times New Roman" w:hAnsi="Times New Roman" w:cs="Times New Roman"/>
                <w:sz w:val="24"/>
                <w:szCs w:val="24"/>
                <w:lang w:eastAsia="zh-CN"/>
              </w:rPr>
            </w:pPr>
          </w:p>
          <w:p>
            <w:pPr>
              <w:ind w:left="1299" w:hanging="1299" w:hangingChars="539"/>
              <w:rPr>
                <w:rFonts w:ascii="Times New Roman" w:hAnsi="Times New Roman" w:cs="Times New Roman"/>
                <w:sz w:val="24"/>
                <w:szCs w:val="24"/>
                <w:lang w:eastAsia="zh-CN"/>
              </w:rPr>
            </w:pPr>
            <w:r>
              <w:rPr>
                <w:rFonts w:ascii="Times New Roman" w:hAnsi="Times New Roman" w:cs="Times New Roman"/>
                <w:b/>
                <w:sz w:val="24"/>
                <w:szCs w:val="24"/>
                <w:lang w:eastAsia="zh-CN"/>
              </w:rPr>
              <w:t>参考文献：</w:t>
            </w:r>
            <w:r>
              <w:rPr>
                <w:rFonts w:hint="eastAsia" w:ascii="Times New Roman" w:hAnsi="Times New Roman" w:cs="Times New Roman"/>
                <w:sz w:val="24"/>
                <w:szCs w:val="24"/>
                <w:lang w:eastAsia="zh-CN"/>
              </w:rPr>
              <w:t>1、</w:t>
            </w:r>
            <w:r>
              <w:rPr>
                <w:rFonts w:ascii="Times New Roman" w:hAnsi="Times New Roman" w:cs="Times New Roman"/>
                <w:sz w:val="24"/>
                <w:szCs w:val="24"/>
                <w:lang w:eastAsia="zh-CN"/>
              </w:rPr>
              <w:t>GB</w:t>
            </w:r>
            <w:r>
              <w:rPr>
                <w:rFonts w:hint="eastAsia" w:ascii="Times New Roman" w:hAnsi="Times New Roman" w:cs="Times New Roman"/>
                <w:sz w:val="24"/>
                <w:szCs w:val="24"/>
                <w:lang w:eastAsia="zh-CN"/>
              </w:rPr>
              <w:t>/</w:t>
            </w:r>
            <w:r>
              <w:rPr>
                <w:rFonts w:ascii="Times New Roman" w:hAnsi="Times New Roman" w:cs="Times New Roman"/>
                <w:sz w:val="24"/>
                <w:szCs w:val="24"/>
                <w:lang w:eastAsia="zh-CN"/>
              </w:rPr>
              <w:t>T</w:t>
            </w:r>
            <w:r>
              <w:rPr>
                <w:rFonts w:hint="eastAsia" w:ascii="Times New Roman" w:hAnsi="Times New Roman" w:cs="Times New Roman"/>
                <w:sz w:val="24"/>
                <w:szCs w:val="24"/>
                <w:lang w:eastAsia="zh-CN"/>
              </w:rPr>
              <w:t xml:space="preserve"> </w:t>
            </w:r>
            <w:r>
              <w:rPr>
                <w:rFonts w:ascii="Times New Roman" w:hAnsi="Times New Roman" w:cs="Times New Roman"/>
                <w:sz w:val="24"/>
                <w:szCs w:val="24"/>
                <w:lang w:eastAsia="zh-CN"/>
              </w:rPr>
              <w:t>16483-2008</w:t>
            </w:r>
            <w:r>
              <w:rPr>
                <w:rFonts w:hint="eastAsia" w:ascii="Times New Roman" w:hAnsi="Times New Roman" w:cs="Times New Roman"/>
                <w:sz w:val="24"/>
                <w:szCs w:val="24"/>
                <w:lang w:eastAsia="zh-CN"/>
              </w:rPr>
              <w:t xml:space="preserve"> 《</w:t>
            </w:r>
            <w:r>
              <w:rPr>
                <w:rFonts w:ascii="Times New Roman" w:hAnsi="Times New Roman" w:cs="Times New Roman"/>
                <w:sz w:val="24"/>
                <w:szCs w:val="24"/>
                <w:lang w:eastAsia="zh-CN"/>
              </w:rPr>
              <w:t>化学品安全技术说明书</w:t>
            </w:r>
            <w:r>
              <w:rPr>
                <w:rFonts w:hint="eastAsia" w:ascii="Times New Roman" w:hAnsi="Times New Roman" w:cs="Times New Roman"/>
                <w:sz w:val="24"/>
                <w:szCs w:val="24"/>
                <w:lang w:eastAsia="zh-CN"/>
              </w:rPr>
              <w:t>-</w:t>
            </w:r>
            <w:r>
              <w:rPr>
                <w:rFonts w:ascii="Times New Roman" w:hAnsi="Times New Roman" w:cs="Times New Roman"/>
                <w:sz w:val="24"/>
                <w:szCs w:val="24"/>
                <w:lang w:eastAsia="zh-CN"/>
              </w:rPr>
              <w:t>内容和项目顺序》</w:t>
            </w:r>
          </w:p>
          <w:p>
            <w:pPr>
              <w:ind w:firstLine="1200" w:firstLineChars="500"/>
              <w:jc w:val="both"/>
              <w:outlineLvl w:val="2"/>
              <w:rPr>
                <w:rFonts w:ascii="Times New Roman" w:hAnsi="Times New Roman" w:cs="Times New Roman"/>
                <w:sz w:val="24"/>
                <w:szCs w:val="24"/>
                <w:lang w:eastAsia="zh-CN"/>
              </w:rPr>
            </w:pPr>
            <w:r>
              <w:rPr>
                <w:rFonts w:hint="eastAsia" w:ascii="Times New Roman" w:hAnsi="Times New Roman" w:cs="Times New Roman"/>
                <w:sz w:val="24"/>
                <w:szCs w:val="24"/>
                <w:lang w:eastAsia="zh-CN"/>
              </w:rPr>
              <w:t>2、</w:t>
            </w:r>
            <w:r>
              <w:rPr>
                <w:rFonts w:ascii="Times New Roman" w:hAnsi="Times New Roman" w:cs="Times New Roman"/>
                <w:sz w:val="24"/>
                <w:szCs w:val="24"/>
                <w:lang w:eastAsia="zh-CN"/>
              </w:rPr>
              <w:t xml:space="preserve">GB/T 17519-2013 </w:t>
            </w:r>
            <w:r>
              <w:rPr>
                <w:rFonts w:hint="eastAsia" w:ascii="Times New Roman" w:hAnsi="Times New Roman" w:cs="Times New Roman"/>
                <w:sz w:val="24"/>
                <w:szCs w:val="24"/>
                <w:lang w:eastAsia="zh-CN"/>
              </w:rPr>
              <w:t>《</w:t>
            </w:r>
            <w:r>
              <w:rPr>
                <w:rFonts w:ascii="Times New Roman" w:hAnsi="Times New Roman" w:cs="Times New Roman"/>
                <w:sz w:val="24"/>
                <w:szCs w:val="24"/>
                <w:lang w:eastAsia="zh-CN"/>
              </w:rPr>
              <w:t>化学品安全技术说明书编写指南</w:t>
            </w:r>
            <w:r>
              <w:rPr>
                <w:rFonts w:hint="eastAsia" w:ascii="Times New Roman" w:hAnsi="Times New Roman" w:cs="Times New Roman"/>
                <w:sz w:val="24"/>
                <w:szCs w:val="24"/>
                <w:lang w:eastAsia="zh-CN"/>
              </w:rPr>
              <w:t>》</w:t>
            </w:r>
          </w:p>
          <w:p>
            <w:pPr>
              <w:pStyle w:val="14"/>
              <w:ind w:left="0" w:firstLine="480"/>
              <w:rPr>
                <w:rFonts w:ascii="Times New Roman" w:hAnsi="Times New Roman" w:cs="Times New Roman"/>
                <w:color w:val="000000" w:themeColor="text1"/>
                <w:sz w:val="24"/>
                <w:szCs w:val="24"/>
                <w:lang w:eastAsia="zh-CN"/>
                <w14:textFill>
                  <w14:solidFill>
                    <w14:schemeClr w14:val="tx1"/>
                  </w14:solidFill>
                </w14:textFill>
              </w:rPr>
            </w:pPr>
          </w:p>
          <w:p>
            <w:pPr>
              <w:pStyle w:val="14"/>
              <w:ind w:left="0"/>
              <w:rPr>
                <w:rFonts w:ascii="Times New Roman" w:hAnsi="Times New Roman" w:cs="Times New Roman"/>
                <w:color w:val="000000" w:themeColor="text1"/>
                <w:sz w:val="24"/>
                <w:szCs w:val="24"/>
                <w:lang w:eastAsia="zh-CN"/>
                <w14:textFill>
                  <w14:solidFill>
                    <w14:schemeClr w14:val="tx1"/>
                  </w14:solidFill>
                </w14:textFill>
              </w:rPr>
            </w:pPr>
            <w:r>
              <w:rPr>
                <w:rFonts w:ascii="Times New Roman" w:cs="Times New Roman"/>
                <w:b/>
                <w:color w:val="000000" w:themeColor="text1"/>
                <w:sz w:val="24"/>
                <w:szCs w:val="24"/>
                <w:lang w:eastAsia="zh-CN"/>
                <w14:textFill>
                  <w14:solidFill>
                    <w14:schemeClr w14:val="tx1"/>
                  </w14:solidFill>
                </w14:textFill>
              </w:rPr>
              <w:t>编制单位</w:t>
            </w:r>
            <w:r>
              <w:rPr>
                <w:rFonts w:ascii="Times New Roman" w:hAnsi="Times New Roman" w:cs="Times New Roman"/>
                <w:b/>
                <w:sz w:val="24"/>
                <w:szCs w:val="24"/>
                <w:lang w:eastAsia="zh-CN"/>
              </w:rPr>
              <w:t>：</w:t>
            </w:r>
            <w:r>
              <w:rPr>
                <w:rFonts w:ascii="Times New Roman" w:cs="Times New Roman"/>
                <w:color w:val="000000" w:themeColor="text1"/>
                <w:sz w:val="24"/>
                <w:szCs w:val="24"/>
                <w:lang w:eastAsia="zh-CN"/>
                <w14:textFill>
                  <w14:solidFill>
                    <w14:schemeClr w14:val="tx1"/>
                  </w14:solidFill>
                </w14:textFill>
              </w:rPr>
              <w:t>英格尔检测技术服务（上海）有限公司</w:t>
            </w:r>
          </w:p>
          <w:p>
            <w:pPr>
              <w:pStyle w:val="14"/>
              <w:ind w:left="0" w:firstLine="360" w:firstLineChars="150"/>
              <w:rPr>
                <w:rFonts w:ascii="Times New Roman" w:hAnsi="Times New Roman" w:cs="Times New Roman"/>
                <w:sz w:val="24"/>
                <w:szCs w:val="24"/>
                <w:lang w:eastAsia="zh-CN"/>
              </w:rPr>
            </w:pPr>
          </w:p>
          <w:p>
            <w:pPr>
              <w:pStyle w:val="14"/>
              <w:ind w:left="1224" w:hanging="1224" w:hangingChars="508"/>
              <w:jc w:val="both"/>
              <w:rPr>
                <w:rFonts w:ascii="Times New Roman" w:cs="Times New Roman"/>
                <w:sz w:val="24"/>
                <w:szCs w:val="24"/>
                <w:lang w:eastAsia="zh-CN"/>
              </w:rPr>
            </w:pPr>
            <w:r>
              <w:rPr>
                <w:rFonts w:ascii="Times New Roman" w:hAnsi="Times New Roman" w:cs="Times New Roman"/>
                <w:b/>
                <w:sz w:val="24"/>
                <w:szCs w:val="24"/>
                <w:lang w:eastAsia="zh-CN"/>
              </w:rPr>
              <w:t>免责声明：</w:t>
            </w:r>
            <w:r>
              <w:rPr>
                <w:rFonts w:ascii="Times New Roman" w:hAnsi="Times New Roman" w:cs="Times New Roman"/>
                <w:sz w:val="24"/>
                <w:szCs w:val="24"/>
                <w:lang w:eastAsia="zh-CN"/>
              </w:rPr>
              <w:t>本文件的信息仅适用于指定的产品。</w:t>
            </w:r>
            <w:r>
              <w:rPr>
                <w:rFonts w:ascii="Times New Roman" w:cs="Times New Roman"/>
                <w:sz w:val="24"/>
                <w:szCs w:val="24"/>
                <w:lang w:eastAsia="zh-CN"/>
              </w:rPr>
              <w:t>我们尽量保证其中所有信息的正确性，但由于信息来源的多样性以及本公司所掌握知识的局限性，本文件仅供使用者参考。</w:t>
            </w:r>
            <w:r>
              <w:rPr>
                <w:rFonts w:ascii="Times New Roman" w:hAnsi="Times New Roman" w:cs="Times New Roman"/>
                <w:sz w:val="24"/>
                <w:szCs w:val="24"/>
                <w:lang w:eastAsia="zh-CN"/>
              </w:rPr>
              <w:t>本文件的使用者，须对该文件的</w:t>
            </w:r>
            <w:r>
              <w:rPr>
                <w:rFonts w:ascii="Times New Roman" w:cs="Times New Roman"/>
                <w:sz w:val="24"/>
                <w:szCs w:val="24"/>
                <w:lang w:eastAsia="zh-CN"/>
              </w:rPr>
              <w:t>合理性</w:t>
            </w:r>
            <w:r>
              <w:rPr>
                <w:rFonts w:ascii="Times New Roman" w:hAnsi="Times New Roman" w:cs="Times New Roman"/>
                <w:sz w:val="24"/>
                <w:szCs w:val="24"/>
                <w:lang w:eastAsia="zh-CN"/>
              </w:rPr>
              <w:t>作出独立判断。</w:t>
            </w:r>
            <w:r>
              <w:rPr>
                <w:rFonts w:ascii="Times New Roman" w:cs="Times New Roman"/>
                <w:sz w:val="24"/>
                <w:szCs w:val="24"/>
                <w:lang w:eastAsia="zh-CN"/>
              </w:rPr>
              <w:t>我们对该产品操作、存储、使用或处置等环节产生的任何损害，不承担任何责任。</w:t>
            </w:r>
          </w:p>
          <w:p>
            <w:pPr>
              <w:pStyle w:val="14"/>
              <w:ind w:left="1219" w:hanging="1219" w:hangingChars="508"/>
              <w:jc w:val="both"/>
              <w:rPr>
                <w:rFonts w:ascii="Times New Roman" w:hAnsi="Times New Roman" w:cs="Times New Roman"/>
                <w:sz w:val="24"/>
                <w:szCs w:val="24"/>
                <w:lang w:eastAsia="zh-CN"/>
              </w:rPr>
            </w:pPr>
          </w:p>
        </w:tc>
      </w:tr>
      <w:tr>
        <w:tblPrEx>
          <w:tblBorders>
            <w:top w:val="single" w:color="3366FF" w:sz="12" w:space="0"/>
            <w:left w:val="single" w:color="3366FF" w:sz="12" w:space="0"/>
            <w:bottom w:val="single" w:color="3366FF" w:sz="12" w:space="0"/>
            <w:right w:val="single" w:color="3366FF" w:sz="12" w:space="0"/>
            <w:insideH w:val="single" w:color="3366FF" w:sz="12" w:space="0"/>
            <w:insideV w:val="single" w:color="3366FF" w:sz="12" w:space="0"/>
          </w:tblBorders>
          <w:tblCellMar>
            <w:top w:w="0" w:type="dxa"/>
            <w:left w:w="108" w:type="dxa"/>
            <w:bottom w:w="0" w:type="dxa"/>
            <w:right w:w="108" w:type="dxa"/>
          </w:tblCellMar>
        </w:tblPrEx>
        <w:trPr>
          <w:trHeight w:val="1921" w:hRule="atLeast"/>
        </w:trPr>
        <w:tc>
          <w:tcPr>
            <w:tcW w:w="8856" w:type="dxa"/>
            <w:tcBorders>
              <w:tl2br w:val="nil"/>
              <w:tr2bl w:val="nil"/>
            </w:tcBorders>
          </w:tcPr>
          <w:p>
            <w:pPr>
              <w:spacing w:before="161"/>
              <w:ind w:right="1446"/>
              <w:rPr>
                <w:rFonts w:ascii="Times New Roman" w:hAnsi="Times New Roman" w:cs="Times New Roman"/>
                <w:color w:val="000000"/>
                <w:sz w:val="32"/>
                <w:szCs w:val="32"/>
                <w:shd w:val="clear" w:color="auto" w:fill="CCFFFF"/>
                <w:lang w:eastAsia="zh-CN"/>
              </w:rPr>
            </w:pPr>
            <w:r>
              <w:rPr>
                <w:rFonts w:ascii="Times New Roman" w:hAnsi="Times New Roman" w:cs="Times New Roman"/>
                <w:color w:val="000000"/>
                <w:sz w:val="32"/>
                <w:szCs w:val="32"/>
                <w:shd w:val="clear" w:color="auto" w:fill="CCFFFF"/>
                <w:lang w:eastAsia="zh-CN"/>
              </w:rPr>
              <w:t>第十七项：样品照片</w:t>
            </w:r>
          </w:p>
          <w:tbl>
            <w:tblPr>
              <w:tblStyle w:val="6"/>
              <w:tblW w:w="8640" w:type="dxa"/>
              <w:tblInd w:w="0" w:type="dxa"/>
              <w:tblLayout w:type="autofit"/>
              <w:tblCellMar>
                <w:top w:w="0" w:type="dxa"/>
                <w:left w:w="108" w:type="dxa"/>
                <w:bottom w:w="0" w:type="dxa"/>
                <w:right w:w="108" w:type="dxa"/>
              </w:tblCellMar>
            </w:tblPr>
            <w:tblGrid>
              <w:gridCol w:w="8640"/>
            </w:tblGrid>
            <w:tr>
              <w:tblPrEx>
                <w:tblCellMar>
                  <w:top w:w="0" w:type="dxa"/>
                  <w:left w:w="108" w:type="dxa"/>
                  <w:bottom w:w="0" w:type="dxa"/>
                  <w:right w:w="108" w:type="dxa"/>
                </w:tblCellMar>
              </w:tblPrEx>
              <w:tc>
                <w:tcPr>
                  <w:tcW w:w="8640" w:type="dxa"/>
                </w:tcPr>
                <w:p>
                  <w:pPr>
                    <w:spacing w:before="161"/>
                    <w:ind w:right="1446"/>
                    <w:rPr>
                      <w:rFonts w:ascii="Times New Roman" w:hAnsi="Times New Roman" w:cs="Times New Roman"/>
                      <w:color w:val="000000"/>
                      <w:sz w:val="24"/>
                      <w:szCs w:val="24"/>
                      <w:lang w:eastAsia="zh-CN"/>
                    </w:rPr>
                  </w:pPr>
                  <w:r>
                    <w:rPr>
                      <w:rFonts w:ascii="Times New Roman" w:hAnsi="Times New Roman" w:cs="Times New Roman"/>
                      <w:color w:val="000000"/>
                      <w:sz w:val="24"/>
                      <w:szCs w:val="24"/>
                      <w:lang w:eastAsia="zh-CN"/>
                    </w:rPr>
                    <w:t>该材料安全说明资料仅针对指定产品。</w:t>
                  </w:r>
                </w:p>
              </w:tc>
            </w:tr>
            <w:tr>
              <w:tblPrEx>
                <w:tblCellMar>
                  <w:top w:w="0" w:type="dxa"/>
                  <w:left w:w="108" w:type="dxa"/>
                  <w:bottom w:w="0" w:type="dxa"/>
                  <w:right w:w="108" w:type="dxa"/>
                </w:tblCellMar>
              </w:tblPrEx>
              <w:trPr>
                <w:trHeight w:val="1583" w:hRule="atLeast"/>
              </w:trPr>
              <w:tc>
                <w:tcPr>
                  <w:tcW w:w="8640" w:type="dxa"/>
                </w:tcPr>
                <w:p>
                  <w:pPr>
                    <w:pStyle w:val="14"/>
                    <w:ind w:left="0"/>
                    <w:rPr>
                      <w:rFonts w:ascii="Times New Roman" w:hAnsi="Times New Roman" w:cs="Times New Roman"/>
                      <w:color w:val="000000"/>
                      <w:sz w:val="24"/>
                      <w:szCs w:val="24"/>
                      <w:lang w:eastAsia="zh-CN"/>
                    </w:rPr>
                  </w:pPr>
                </w:p>
                <w:p>
                  <w:pPr>
                    <w:pStyle w:val="14"/>
                    <w:ind w:left="0"/>
                    <w:jc w:val="center"/>
                    <w:rPr>
                      <w:rFonts w:ascii="Times New Roman" w:hAnsi="Times New Roman" w:cs="Times New Roman"/>
                      <w:color w:val="000000"/>
                      <w:sz w:val="24"/>
                      <w:szCs w:val="24"/>
                      <w:lang w:eastAsia="zh-CN"/>
                    </w:rPr>
                  </w:pPr>
                </w:p>
                <w:p>
                  <w:pPr>
                    <w:pStyle w:val="14"/>
                    <w:ind w:left="0"/>
                    <w:rPr>
                      <w:rFonts w:ascii="Times New Roman" w:hAnsi="Times New Roman" w:cs="Times New Roman"/>
                      <w:color w:val="000000"/>
                      <w:sz w:val="24"/>
                      <w:szCs w:val="24"/>
                      <w:lang w:eastAsia="zh-CN"/>
                    </w:rPr>
                  </w:pPr>
                </w:p>
              </w:tc>
            </w:tr>
          </w:tbl>
          <w:p>
            <w:pPr>
              <w:spacing w:before="161"/>
              <w:ind w:right="1446"/>
              <w:rPr>
                <w:rFonts w:ascii="Times New Roman" w:hAnsi="Times New Roman" w:cs="Times New Roman"/>
                <w:color w:val="000000"/>
                <w:sz w:val="24"/>
                <w:szCs w:val="24"/>
                <w:lang w:eastAsia="zh-CN"/>
              </w:rPr>
            </w:pPr>
          </w:p>
        </w:tc>
      </w:tr>
    </w:tbl>
    <w:p>
      <w:pPr>
        <w:spacing w:before="161"/>
        <w:ind w:right="1446"/>
        <w:rPr>
          <w:rFonts w:ascii="Times New Roman" w:hAnsi="Times New Roman"/>
          <w:sz w:val="21"/>
          <w:szCs w:val="21"/>
          <w:lang w:eastAsia="zh-CN"/>
        </w:rPr>
      </w:pPr>
      <w:r>
        <w:rPr>
          <w:rFonts w:hint="eastAsia" w:ascii="Times New Roman" w:hAnsi="Times New Roman"/>
          <w:sz w:val="21"/>
          <w:szCs w:val="21"/>
          <w:lang w:eastAsia="zh-CN"/>
        </w:rPr>
        <w:t xml:space="preserve">                                   *****结束*****</w:t>
      </w:r>
    </w:p>
    <w:sectPr>
      <w:headerReference r:id="rId3" w:type="default"/>
      <w:footerReference r:id="rId4" w:type="default"/>
      <w:pgSz w:w="12240" w:h="15840"/>
      <w:pgMar w:top="1440" w:right="1800" w:bottom="1440" w:left="180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t>7</w:t>
    </w:r>
    <w:r>
      <w:rPr>
        <w:rFonts w:hint="eastAsia"/>
        <w:lang w:eastAsia="zh-CN"/>
      </w:rPr>
      <w:fldChar w:fldCharType="end"/>
    </w:r>
    <w:r>
      <w:rPr>
        <w:rFonts w:hint="eastAsia"/>
        <w:lang w:eastAsia="zh-CN"/>
      </w:rPr>
      <w:t xml:space="preserve"> 页 共 </w:t>
    </w:r>
    <w:r>
      <w:fldChar w:fldCharType="begin"/>
    </w:r>
    <w:r>
      <w:instrText xml:space="preserve"> NUMPAGES  \* MERGEFORMAT </w:instrText>
    </w:r>
    <w:r>
      <w:fldChar w:fldCharType="separate"/>
    </w:r>
    <w:r>
      <w:rPr>
        <w:lang w:eastAsia="zh-CN"/>
      </w:rPr>
      <w:t>7</w:t>
    </w:r>
    <w:r>
      <w:rPr>
        <w:lang w:eastAsia="zh-CN"/>
      </w:rPr>
      <w:fldChar w:fldCharType="end"/>
    </w:r>
    <w:r>
      <w:rPr>
        <w:rFonts w:hint="eastAsia"/>
        <w:lang w:eastAsia="zh-CN"/>
      </w:rPr>
      <w:t xml:space="preserve"> 页</w:t>
    </w:r>
  </w:p>
  <w:p>
    <w:pPr>
      <w:pStyle w:val="3"/>
      <w:jc w:val="both"/>
      <w:rPr>
        <w:lang w:eastAsia="zh-CN"/>
      </w:rPr>
    </w:pPr>
  </w:p>
  <w:p>
    <w:pPr>
      <w:pStyle w:val="3"/>
      <w:jc w:val="both"/>
      <w:rPr>
        <w:lang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p>
    <w:pPr>
      <w:pStyle w:val="4"/>
    </w:pPr>
  </w:p>
  <w:p>
    <w:pPr>
      <w:pStyle w:val="4"/>
    </w:pPr>
  </w:p>
  <w:p>
    <w:pPr>
      <w:pStyle w:val="4"/>
    </w:pPr>
  </w:p>
  <w:tbl>
    <w:tblPr>
      <w:tblStyle w:val="6"/>
      <w:tblpPr w:leftFromText="180" w:rightFromText="180" w:vertAnchor="text" w:horzAnchor="page" w:tblpX="1832" w:tblpY="154"/>
      <w:tblOverlap w:val="never"/>
      <w:tblW w:w="8856" w:type="dxa"/>
      <w:tblInd w:w="0" w:type="dxa"/>
      <w:tblLayout w:type="fixed"/>
      <w:tblCellMar>
        <w:top w:w="0" w:type="dxa"/>
        <w:left w:w="108" w:type="dxa"/>
        <w:bottom w:w="0" w:type="dxa"/>
        <w:right w:w="108" w:type="dxa"/>
      </w:tblCellMar>
    </w:tblPr>
    <w:tblGrid>
      <w:gridCol w:w="8856"/>
    </w:tblGrid>
    <w:tr>
      <w:tblPrEx>
        <w:tblCellMar>
          <w:top w:w="0" w:type="dxa"/>
          <w:left w:w="108" w:type="dxa"/>
          <w:bottom w:w="0" w:type="dxa"/>
          <w:right w:w="108" w:type="dxa"/>
        </w:tblCellMar>
      </w:tblPrEx>
      <w:tc>
        <w:tcPr>
          <w:tcW w:w="8856" w:type="dxa"/>
        </w:tcPr>
        <w:p>
          <w:pPr>
            <w:pStyle w:val="4"/>
            <w:pBdr>
              <w:top w:val="none" w:color="auto" w:sz="0" w:space="0"/>
              <w:left w:val="none" w:color="auto" w:sz="0" w:space="0"/>
              <w:bottom w:val="none" w:color="auto" w:sz="0" w:space="0"/>
              <w:right w:val="none" w:color="auto" w:sz="0" w:space="0"/>
            </w:pBdr>
            <w:jc w:val="right"/>
            <w:rPr>
              <w:sz w:val="21"/>
              <w:szCs w:val="21"/>
              <w:lang w:eastAsia="zh-CN"/>
            </w:rPr>
          </w:pPr>
          <w:r>
            <w:rPr>
              <w:rFonts w:hint="eastAsia"/>
              <w:sz w:val="21"/>
              <w:szCs w:val="21"/>
              <w:lang w:eastAsia="zh-CN"/>
            </w:rPr>
            <w:t>报告编号:SHX23050550-03</w:t>
          </w:r>
        </w:p>
      </w:tc>
    </w:tr>
  </w:tbl>
  <w:p>
    <w:pPr>
      <w:pStyle w:val="4"/>
      <w:rPr>
        <w:lang w:eastAsia="zh-CN"/>
      </w:rPr>
    </w:pPr>
  </w:p>
  <w:p>
    <w:pPr>
      <w:pStyle w:val="4"/>
      <w:rPr>
        <w:lang w:eastAsia="zh-C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50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YxZWE4ZWQxYzUwOTc5ZGQ0MWE3NmFjNTI2MmQzMWEifQ=="/>
  </w:docVars>
  <w:rsids>
    <w:rsidRoot w:val="00D00AE7"/>
    <w:rsid w:val="0000092D"/>
    <w:rsid w:val="000158BC"/>
    <w:rsid w:val="000210E2"/>
    <w:rsid w:val="00036201"/>
    <w:rsid w:val="000363EE"/>
    <w:rsid w:val="00040690"/>
    <w:rsid w:val="00041525"/>
    <w:rsid w:val="000424E3"/>
    <w:rsid w:val="000474BC"/>
    <w:rsid w:val="00052131"/>
    <w:rsid w:val="00053556"/>
    <w:rsid w:val="000539B2"/>
    <w:rsid w:val="000568CE"/>
    <w:rsid w:val="00057410"/>
    <w:rsid w:val="00060976"/>
    <w:rsid w:val="00061257"/>
    <w:rsid w:val="00065937"/>
    <w:rsid w:val="00066498"/>
    <w:rsid w:val="00075BEF"/>
    <w:rsid w:val="00080407"/>
    <w:rsid w:val="000846FF"/>
    <w:rsid w:val="000A4547"/>
    <w:rsid w:val="000A7CB4"/>
    <w:rsid w:val="000B5AC8"/>
    <w:rsid w:val="000C38D4"/>
    <w:rsid w:val="000C43E8"/>
    <w:rsid w:val="000C59A5"/>
    <w:rsid w:val="000D21B5"/>
    <w:rsid w:val="000D56E1"/>
    <w:rsid w:val="000E4B05"/>
    <w:rsid w:val="000E69C3"/>
    <w:rsid w:val="000F6F1C"/>
    <w:rsid w:val="00107C7E"/>
    <w:rsid w:val="001109DF"/>
    <w:rsid w:val="00114865"/>
    <w:rsid w:val="00124B7C"/>
    <w:rsid w:val="001322D4"/>
    <w:rsid w:val="001326AB"/>
    <w:rsid w:val="00133825"/>
    <w:rsid w:val="00133C0E"/>
    <w:rsid w:val="00151AED"/>
    <w:rsid w:val="001522C1"/>
    <w:rsid w:val="001546D9"/>
    <w:rsid w:val="00176BFF"/>
    <w:rsid w:val="00176DE3"/>
    <w:rsid w:val="00181E6C"/>
    <w:rsid w:val="00183591"/>
    <w:rsid w:val="00192675"/>
    <w:rsid w:val="00192AA5"/>
    <w:rsid w:val="00192B1E"/>
    <w:rsid w:val="00193E19"/>
    <w:rsid w:val="001A5091"/>
    <w:rsid w:val="001B4790"/>
    <w:rsid w:val="001C1F76"/>
    <w:rsid w:val="001C28F0"/>
    <w:rsid w:val="001C3EC0"/>
    <w:rsid w:val="001C4250"/>
    <w:rsid w:val="001C45CD"/>
    <w:rsid w:val="001C795B"/>
    <w:rsid w:val="001D2941"/>
    <w:rsid w:val="001E0F5A"/>
    <w:rsid w:val="001E1461"/>
    <w:rsid w:val="001E430C"/>
    <w:rsid w:val="00204F73"/>
    <w:rsid w:val="00205331"/>
    <w:rsid w:val="002175CF"/>
    <w:rsid w:val="00217929"/>
    <w:rsid w:val="002208F6"/>
    <w:rsid w:val="00221224"/>
    <w:rsid w:val="002231FE"/>
    <w:rsid w:val="00224077"/>
    <w:rsid w:val="002267D0"/>
    <w:rsid w:val="00231736"/>
    <w:rsid w:val="00242352"/>
    <w:rsid w:val="00242B19"/>
    <w:rsid w:val="002433A9"/>
    <w:rsid w:val="002457FF"/>
    <w:rsid w:val="0024616D"/>
    <w:rsid w:val="00250ED2"/>
    <w:rsid w:val="00255A32"/>
    <w:rsid w:val="00255E91"/>
    <w:rsid w:val="0026706D"/>
    <w:rsid w:val="00271069"/>
    <w:rsid w:val="00271B4E"/>
    <w:rsid w:val="00273E7B"/>
    <w:rsid w:val="00280998"/>
    <w:rsid w:val="002815B1"/>
    <w:rsid w:val="002837DD"/>
    <w:rsid w:val="00286B76"/>
    <w:rsid w:val="002904E0"/>
    <w:rsid w:val="00291185"/>
    <w:rsid w:val="00292A1A"/>
    <w:rsid w:val="00294739"/>
    <w:rsid w:val="00294916"/>
    <w:rsid w:val="00296484"/>
    <w:rsid w:val="002A4D0B"/>
    <w:rsid w:val="002B2A84"/>
    <w:rsid w:val="002B32E9"/>
    <w:rsid w:val="002B3872"/>
    <w:rsid w:val="002B66E2"/>
    <w:rsid w:val="002C0CDC"/>
    <w:rsid w:val="002C3012"/>
    <w:rsid w:val="002C392A"/>
    <w:rsid w:val="002C7722"/>
    <w:rsid w:val="002D176E"/>
    <w:rsid w:val="002D241D"/>
    <w:rsid w:val="002E17C0"/>
    <w:rsid w:val="002E3FEB"/>
    <w:rsid w:val="002E4FE0"/>
    <w:rsid w:val="00301F7B"/>
    <w:rsid w:val="00303115"/>
    <w:rsid w:val="00303395"/>
    <w:rsid w:val="00313584"/>
    <w:rsid w:val="00320C01"/>
    <w:rsid w:val="00321364"/>
    <w:rsid w:val="00322668"/>
    <w:rsid w:val="00322C9D"/>
    <w:rsid w:val="00322F62"/>
    <w:rsid w:val="00323F99"/>
    <w:rsid w:val="00335A4B"/>
    <w:rsid w:val="00336697"/>
    <w:rsid w:val="003441E3"/>
    <w:rsid w:val="00345373"/>
    <w:rsid w:val="0034577C"/>
    <w:rsid w:val="00351B86"/>
    <w:rsid w:val="0035440A"/>
    <w:rsid w:val="0035520F"/>
    <w:rsid w:val="0035775B"/>
    <w:rsid w:val="00357C41"/>
    <w:rsid w:val="00361D47"/>
    <w:rsid w:val="003773F5"/>
    <w:rsid w:val="003778E5"/>
    <w:rsid w:val="0039007C"/>
    <w:rsid w:val="00391D8B"/>
    <w:rsid w:val="00394753"/>
    <w:rsid w:val="00394C8E"/>
    <w:rsid w:val="0039694D"/>
    <w:rsid w:val="003A02B4"/>
    <w:rsid w:val="003A16A0"/>
    <w:rsid w:val="003A25E5"/>
    <w:rsid w:val="003A44C0"/>
    <w:rsid w:val="003A6D01"/>
    <w:rsid w:val="003B1294"/>
    <w:rsid w:val="003B1634"/>
    <w:rsid w:val="003B3269"/>
    <w:rsid w:val="003C56AC"/>
    <w:rsid w:val="003C6CC6"/>
    <w:rsid w:val="003D0512"/>
    <w:rsid w:val="003D3916"/>
    <w:rsid w:val="003D6F66"/>
    <w:rsid w:val="003E3335"/>
    <w:rsid w:val="003E4A40"/>
    <w:rsid w:val="003F7BCB"/>
    <w:rsid w:val="00407519"/>
    <w:rsid w:val="004121A5"/>
    <w:rsid w:val="00412394"/>
    <w:rsid w:val="00412777"/>
    <w:rsid w:val="004135E4"/>
    <w:rsid w:val="00415EB9"/>
    <w:rsid w:val="00416A7C"/>
    <w:rsid w:val="00420B4F"/>
    <w:rsid w:val="00421847"/>
    <w:rsid w:val="00426874"/>
    <w:rsid w:val="0043207D"/>
    <w:rsid w:val="00436B45"/>
    <w:rsid w:val="0043779A"/>
    <w:rsid w:val="00440F5B"/>
    <w:rsid w:val="004418AD"/>
    <w:rsid w:val="00447459"/>
    <w:rsid w:val="0045138C"/>
    <w:rsid w:val="00452A61"/>
    <w:rsid w:val="00454C0E"/>
    <w:rsid w:val="00455183"/>
    <w:rsid w:val="004577B9"/>
    <w:rsid w:val="004608DC"/>
    <w:rsid w:val="0046130C"/>
    <w:rsid w:val="00462ACD"/>
    <w:rsid w:val="00464CCA"/>
    <w:rsid w:val="0046507A"/>
    <w:rsid w:val="004675FE"/>
    <w:rsid w:val="00467C0D"/>
    <w:rsid w:val="0047399D"/>
    <w:rsid w:val="00475ED1"/>
    <w:rsid w:val="00486C84"/>
    <w:rsid w:val="00486F01"/>
    <w:rsid w:val="00490195"/>
    <w:rsid w:val="004903BC"/>
    <w:rsid w:val="0049316B"/>
    <w:rsid w:val="00493A01"/>
    <w:rsid w:val="00493CCC"/>
    <w:rsid w:val="004952D3"/>
    <w:rsid w:val="0049732A"/>
    <w:rsid w:val="004A1A61"/>
    <w:rsid w:val="004A1FE8"/>
    <w:rsid w:val="004A39F2"/>
    <w:rsid w:val="004B18E2"/>
    <w:rsid w:val="004B24E7"/>
    <w:rsid w:val="004B42D5"/>
    <w:rsid w:val="004B60F4"/>
    <w:rsid w:val="004B6971"/>
    <w:rsid w:val="004C1EA5"/>
    <w:rsid w:val="004C2C0F"/>
    <w:rsid w:val="004C64C0"/>
    <w:rsid w:val="004C67A3"/>
    <w:rsid w:val="004C7328"/>
    <w:rsid w:val="004D3A87"/>
    <w:rsid w:val="004D3EB9"/>
    <w:rsid w:val="004D5F7D"/>
    <w:rsid w:val="004D7A35"/>
    <w:rsid w:val="004E4F23"/>
    <w:rsid w:val="004E5A88"/>
    <w:rsid w:val="004E6586"/>
    <w:rsid w:val="004E7850"/>
    <w:rsid w:val="004F4F88"/>
    <w:rsid w:val="004F5D36"/>
    <w:rsid w:val="004F73BE"/>
    <w:rsid w:val="004F7D6E"/>
    <w:rsid w:val="00501DB2"/>
    <w:rsid w:val="00503461"/>
    <w:rsid w:val="0051006B"/>
    <w:rsid w:val="00522E1E"/>
    <w:rsid w:val="0052446A"/>
    <w:rsid w:val="00524EB9"/>
    <w:rsid w:val="00531DB3"/>
    <w:rsid w:val="00533183"/>
    <w:rsid w:val="00533EDE"/>
    <w:rsid w:val="00536552"/>
    <w:rsid w:val="00537515"/>
    <w:rsid w:val="00540272"/>
    <w:rsid w:val="00554573"/>
    <w:rsid w:val="005547DB"/>
    <w:rsid w:val="00556FE0"/>
    <w:rsid w:val="005638AE"/>
    <w:rsid w:val="00564B0F"/>
    <w:rsid w:val="0056693C"/>
    <w:rsid w:val="005745B3"/>
    <w:rsid w:val="00581112"/>
    <w:rsid w:val="00582665"/>
    <w:rsid w:val="0058324E"/>
    <w:rsid w:val="00585FFA"/>
    <w:rsid w:val="00595E79"/>
    <w:rsid w:val="005969EB"/>
    <w:rsid w:val="00596A60"/>
    <w:rsid w:val="005A02D6"/>
    <w:rsid w:val="005A0416"/>
    <w:rsid w:val="005A358D"/>
    <w:rsid w:val="005A76F1"/>
    <w:rsid w:val="005B065B"/>
    <w:rsid w:val="005B1BB4"/>
    <w:rsid w:val="005B389A"/>
    <w:rsid w:val="005B79EA"/>
    <w:rsid w:val="005C057D"/>
    <w:rsid w:val="005C1B0E"/>
    <w:rsid w:val="005C3E32"/>
    <w:rsid w:val="005C4227"/>
    <w:rsid w:val="005C4401"/>
    <w:rsid w:val="005C691F"/>
    <w:rsid w:val="005D1B74"/>
    <w:rsid w:val="005D1F88"/>
    <w:rsid w:val="005D231D"/>
    <w:rsid w:val="005D4297"/>
    <w:rsid w:val="005D61C9"/>
    <w:rsid w:val="005D6C1F"/>
    <w:rsid w:val="005E017A"/>
    <w:rsid w:val="005E05BD"/>
    <w:rsid w:val="005E0E68"/>
    <w:rsid w:val="005E653E"/>
    <w:rsid w:val="005E73E1"/>
    <w:rsid w:val="005F0452"/>
    <w:rsid w:val="005F4B90"/>
    <w:rsid w:val="005F615C"/>
    <w:rsid w:val="006022EF"/>
    <w:rsid w:val="00604937"/>
    <w:rsid w:val="006117D9"/>
    <w:rsid w:val="006119B4"/>
    <w:rsid w:val="00630313"/>
    <w:rsid w:val="006315FC"/>
    <w:rsid w:val="0063290F"/>
    <w:rsid w:val="00640F24"/>
    <w:rsid w:val="00641282"/>
    <w:rsid w:val="00642138"/>
    <w:rsid w:val="00643349"/>
    <w:rsid w:val="006454B5"/>
    <w:rsid w:val="00647BDB"/>
    <w:rsid w:val="006555B0"/>
    <w:rsid w:val="00656297"/>
    <w:rsid w:val="006624E9"/>
    <w:rsid w:val="006648F1"/>
    <w:rsid w:val="006670BF"/>
    <w:rsid w:val="00667DDB"/>
    <w:rsid w:val="00675926"/>
    <w:rsid w:val="0067791D"/>
    <w:rsid w:val="00681683"/>
    <w:rsid w:val="0068607C"/>
    <w:rsid w:val="006865BE"/>
    <w:rsid w:val="006865DD"/>
    <w:rsid w:val="006866BB"/>
    <w:rsid w:val="006919C5"/>
    <w:rsid w:val="00694694"/>
    <w:rsid w:val="006951B3"/>
    <w:rsid w:val="00697A0F"/>
    <w:rsid w:val="006A2C07"/>
    <w:rsid w:val="006A467D"/>
    <w:rsid w:val="006A47E9"/>
    <w:rsid w:val="006A57C5"/>
    <w:rsid w:val="006B01CF"/>
    <w:rsid w:val="006B227E"/>
    <w:rsid w:val="006B3AE8"/>
    <w:rsid w:val="006B560C"/>
    <w:rsid w:val="006C6CD3"/>
    <w:rsid w:val="006C7474"/>
    <w:rsid w:val="006C7765"/>
    <w:rsid w:val="006D4EAF"/>
    <w:rsid w:val="006D59CD"/>
    <w:rsid w:val="006D6CE8"/>
    <w:rsid w:val="006D78A4"/>
    <w:rsid w:val="006E51CF"/>
    <w:rsid w:val="006F2BCE"/>
    <w:rsid w:val="006F530A"/>
    <w:rsid w:val="006F5DB6"/>
    <w:rsid w:val="00702CE0"/>
    <w:rsid w:val="0070307F"/>
    <w:rsid w:val="00706613"/>
    <w:rsid w:val="007148CB"/>
    <w:rsid w:val="00715CEA"/>
    <w:rsid w:val="0071638D"/>
    <w:rsid w:val="007222A8"/>
    <w:rsid w:val="007233C1"/>
    <w:rsid w:val="00726222"/>
    <w:rsid w:val="007324D5"/>
    <w:rsid w:val="00733E96"/>
    <w:rsid w:val="00736AE8"/>
    <w:rsid w:val="00744687"/>
    <w:rsid w:val="007452FF"/>
    <w:rsid w:val="0074682C"/>
    <w:rsid w:val="00747C68"/>
    <w:rsid w:val="00753325"/>
    <w:rsid w:val="00764E2F"/>
    <w:rsid w:val="00767314"/>
    <w:rsid w:val="00770AC7"/>
    <w:rsid w:val="00784256"/>
    <w:rsid w:val="00785B5E"/>
    <w:rsid w:val="00791559"/>
    <w:rsid w:val="00792781"/>
    <w:rsid w:val="00794893"/>
    <w:rsid w:val="00794A6B"/>
    <w:rsid w:val="007A1770"/>
    <w:rsid w:val="007A2781"/>
    <w:rsid w:val="007A43E7"/>
    <w:rsid w:val="007A5520"/>
    <w:rsid w:val="007A55E0"/>
    <w:rsid w:val="007B1C07"/>
    <w:rsid w:val="007B3838"/>
    <w:rsid w:val="007C236C"/>
    <w:rsid w:val="007C4076"/>
    <w:rsid w:val="007D18EA"/>
    <w:rsid w:val="007D4B46"/>
    <w:rsid w:val="007D58FD"/>
    <w:rsid w:val="007D62A6"/>
    <w:rsid w:val="007E56A8"/>
    <w:rsid w:val="007E5B59"/>
    <w:rsid w:val="007F14ED"/>
    <w:rsid w:val="007F4637"/>
    <w:rsid w:val="007F715F"/>
    <w:rsid w:val="007F724A"/>
    <w:rsid w:val="00800399"/>
    <w:rsid w:val="00800DAF"/>
    <w:rsid w:val="00804E12"/>
    <w:rsid w:val="008054BB"/>
    <w:rsid w:val="00807767"/>
    <w:rsid w:val="00807F38"/>
    <w:rsid w:val="00824149"/>
    <w:rsid w:val="008306BE"/>
    <w:rsid w:val="008323ED"/>
    <w:rsid w:val="008442A3"/>
    <w:rsid w:val="0084435C"/>
    <w:rsid w:val="0084618E"/>
    <w:rsid w:val="0085139E"/>
    <w:rsid w:val="00855B0B"/>
    <w:rsid w:val="00856B2F"/>
    <w:rsid w:val="00857981"/>
    <w:rsid w:val="00860248"/>
    <w:rsid w:val="00861812"/>
    <w:rsid w:val="00866F62"/>
    <w:rsid w:val="00877E6E"/>
    <w:rsid w:val="00880D45"/>
    <w:rsid w:val="008865C9"/>
    <w:rsid w:val="0088783C"/>
    <w:rsid w:val="00890700"/>
    <w:rsid w:val="0089178E"/>
    <w:rsid w:val="008A3AE7"/>
    <w:rsid w:val="008B3EF3"/>
    <w:rsid w:val="008C5AE4"/>
    <w:rsid w:val="008D280B"/>
    <w:rsid w:val="008D332C"/>
    <w:rsid w:val="008D3820"/>
    <w:rsid w:val="008D3F57"/>
    <w:rsid w:val="008E1030"/>
    <w:rsid w:val="008E4717"/>
    <w:rsid w:val="008E73DF"/>
    <w:rsid w:val="008F4D36"/>
    <w:rsid w:val="0090035C"/>
    <w:rsid w:val="00902F76"/>
    <w:rsid w:val="00906D6A"/>
    <w:rsid w:val="00911E6F"/>
    <w:rsid w:val="009146AA"/>
    <w:rsid w:val="0091761F"/>
    <w:rsid w:val="00920481"/>
    <w:rsid w:val="00921F97"/>
    <w:rsid w:val="009230F2"/>
    <w:rsid w:val="00926A6B"/>
    <w:rsid w:val="00927C6A"/>
    <w:rsid w:val="0093059D"/>
    <w:rsid w:val="009333DC"/>
    <w:rsid w:val="009352F0"/>
    <w:rsid w:val="0093690F"/>
    <w:rsid w:val="00937840"/>
    <w:rsid w:val="00940A9D"/>
    <w:rsid w:val="00943633"/>
    <w:rsid w:val="00950951"/>
    <w:rsid w:val="00952DA6"/>
    <w:rsid w:val="00954D04"/>
    <w:rsid w:val="00956515"/>
    <w:rsid w:val="00964ACB"/>
    <w:rsid w:val="00964CC0"/>
    <w:rsid w:val="009650E2"/>
    <w:rsid w:val="009659F9"/>
    <w:rsid w:val="00970C41"/>
    <w:rsid w:val="009725AB"/>
    <w:rsid w:val="0097322E"/>
    <w:rsid w:val="00975F31"/>
    <w:rsid w:val="009812F6"/>
    <w:rsid w:val="00981BD1"/>
    <w:rsid w:val="00984487"/>
    <w:rsid w:val="00984661"/>
    <w:rsid w:val="00984FCD"/>
    <w:rsid w:val="00992408"/>
    <w:rsid w:val="009A0AD1"/>
    <w:rsid w:val="009A114C"/>
    <w:rsid w:val="009A20E2"/>
    <w:rsid w:val="009A4C28"/>
    <w:rsid w:val="009A4E47"/>
    <w:rsid w:val="009B218F"/>
    <w:rsid w:val="009B306B"/>
    <w:rsid w:val="009B3199"/>
    <w:rsid w:val="009B31C1"/>
    <w:rsid w:val="009B44D3"/>
    <w:rsid w:val="009C3F27"/>
    <w:rsid w:val="009C4D89"/>
    <w:rsid w:val="009D2261"/>
    <w:rsid w:val="009D2C96"/>
    <w:rsid w:val="009D4140"/>
    <w:rsid w:val="009D5BB1"/>
    <w:rsid w:val="009D62DA"/>
    <w:rsid w:val="009E0158"/>
    <w:rsid w:val="009E4B54"/>
    <w:rsid w:val="009E4D63"/>
    <w:rsid w:val="009E699E"/>
    <w:rsid w:val="009F51A6"/>
    <w:rsid w:val="009F6AAE"/>
    <w:rsid w:val="00A05D38"/>
    <w:rsid w:val="00A06289"/>
    <w:rsid w:val="00A07495"/>
    <w:rsid w:val="00A07C3D"/>
    <w:rsid w:val="00A12A21"/>
    <w:rsid w:val="00A12B7D"/>
    <w:rsid w:val="00A169F7"/>
    <w:rsid w:val="00A234B0"/>
    <w:rsid w:val="00A24D2A"/>
    <w:rsid w:val="00A27861"/>
    <w:rsid w:val="00A30C12"/>
    <w:rsid w:val="00A35EFE"/>
    <w:rsid w:val="00A3698E"/>
    <w:rsid w:val="00A46F9B"/>
    <w:rsid w:val="00A470B4"/>
    <w:rsid w:val="00A51300"/>
    <w:rsid w:val="00A57E37"/>
    <w:rsid w:val="00A70CA0"/>
    <w:rsid w:val="00A72A03"/>
    <w:rsid w:val="00A73729"/>
    <w:rsid w:val="00A82FA4"/>
    <w:rsid w:val="00A8473B"/>
    <w:rsid w:val="00A9356E"/>
    <w:rsid w:val="00A96784"/>
    <w:rsid w:val="00AB1321"/>
    <w:rsid w:val="00AB324B"/>
    <w:rsid w:val="00AB5EE8"/>
    <w:rsid w:val="00AC361C"/>
    <w:rsid w:val="00AC3EA9"/>
    <w:rsid w:val="00AC4D4E"/>
    <w:rsid w:val="00AC6BAA"/>
    <w:rsid w:val="00AD2C72"/>
    <w:rsid w:val="00AD342C"/>
    <w:rsid w:val="00AD50D1"/>
    <w:rsid w:val="00AD55F4"/>
    <w:rsid w:val="00AD6E9F"/>
    <w:rsid w:val="00AE5473"/>
    <w:rsid w:val="00AE6DD0"/>
    <w:rsid w:val="00AE6F3D"/>
    <w:rsid w:val="00AF062B"/>
    <w:rsid w:val="00AF2CCC"/>
    <w:rsid w:val="00AF6A25"/>
    <w:rsid w:val="00AF6CD0"/>
    <w:rsid w:val="00AF7C2A"/>
    <w:rsid w:val="00B03950"/>
    <w:rsid w:val="00B05386"/>
    <w:rsid w:val="00B06FCC"/>
    <w:rsid w:val="00B14FE5"/>
    <w:rsid w:val="00B172A7"/>
    <w:rsid w:val="00B211AB"/>
    <w:rsid w:val="00B23BE1"/>
    <w:rsid w:val="00B25CF1"/>
    <w:rsid w:val="00B35D94"/>
    <w:rsid w:val="00B3767B"/>
    <w:rsid w:val="00B40993"/>
    <w:rsid w:val="00B411D7"/>
    <w:rsid w:val="00B42AC6"/>
    <w:rsid w:val="00B50759"/>
    <w:rsid w:val="00B50E9D"/>
    <w:rsid w:val="00B52264"/>
    <w:rsid w:val="00B54773"/>
    <w:rsid w:val="00B57516"/>
    <w:rsid w:val="00B62757"/>
    <w:rsid w:val="00B63F0D"/>
    <w:rsid w:val="00B64E54"/>
    <w:rsid w:val="00B65881"/>
    <w:rsid w:val="00B675B7"/>
    <w:rsid w:val="00B74B7C"/>
    <w:rsid w:val="00B8416E"/>
    <w:rsid w:val="00B8437A"/>
    <w:rsid w:val="00B84839"/>
    <w:rsid w:val="00B86ED3"/>
    <w:rsid w:val="00B9233F"/>
    <w:rsid w:val="00B92ED0"/>
    <w:rsid w:val="00B964B0"/>
    <w:rsid w:val="00BA2C61"/>
    <w:rsid w:val="00BA401F"/>
    <w:rsid w:val="00BB1BF5"/>
    <w:rsid w:val="00BB3181"/>
    <w:rsid w:val="00BB37CB"/>
    <w:rsid w:val="00BB4BAF"/>
    <w:rsid w:val="00BC0E46"/>
    <w:rsid w:val="00BD2AF1"/>
    <w:rsid w:val="00BD320A"/>
    <w:rsid w:val="00BD62EE"/>
    <w:rsid w:val="00BE0029"/>
    <w:rsid w:val="00BE398D"/>
    <w:rsid w:val="00BF02D1"/>
    <w:rsid w:val="00BF1C34"/>
    <w:rsid w:val="00BF32BC"/>
    <w:rsid w:val="00BF7508"/>
    <w:rsid w:val="00C019C1"/>
    <w:rsid w:val="00C02FBD"/>
    <w:rsid w:val="00C06A06"/>
    <w:rsid w:val="00C12F52"/>
    <w:rsid w:val="00C226FF"/>
    <w:rsid w:val="00C233BF"/>
    <w:rsid w:val="00C265AD"/>
    <w:rsid w:val="00C27D9C"/>
    <w:rsid w:val="00C314DC"/>
    <w:rsid w:val="00C3361D"/>
    <w:rsid w:val="00C33689"/>
    <w:rsid w:val="00C34CF0"/>
    <w:rsid w:val="00C4068F"/>
    <w:rsid w:val="00C42CB9"/>
    <w:rsid w:val="00C45352"/>
    <w:rsid w:val="00C45631"/>
    <w:rsid w:val="00C460FD"/>
    <w:rsid w:val="00C52D27"/>
    <w:rsid w:val="00C60B48"/>
    <w:rsid w:val="00C61D77"/>
    <w:rsid w:val="00C6451E"/>
    <w:rsid w:val="00C645B8"/>
    <w:rsid w:val="00C66064"/>
    <w:rsid w:val="00C66B5D"/>
    <w:rsid w:val="00C7018F"/>
    <w:rsid w:val="00C73032"/>
    <w:rsid w:val="00C91995"/>
    <w:rsid w:val="00C91FD6"/>
    <w:rsid w:val="00C94EB5"/>
    <w:rsid w:val="00C97921"/>
    <w:rsid w:val="00C9797E"/>
    <w:rsid w:val="00CA0F95"/>
    <w:rsid w:val="00CA20E1"/>
    <w:rsid w:val="00CA3136"/>
    <w:rsid w:val="00CA5822"/>
    <w:rsid w:val="00CB45BF"/>
    <w:rsid w:val="00CB64CB"/>
    <w:rsid w:val="00CB72F8"/>
    <w:rsid w:val="00CD1519"/>
    <w:rsid w:val="00CD2901"/>
    <w:rsid w:val="00CD4D9B"/>
    <w:rsid w:val="00CD5D7F"/>
    <w:rsid w:val="00CD795D"/>
    <w:rsid w:val="00CE306F"/>
    <w:rsid w:val="00CE7569"/>
    <w:rsid w:val="00CF176C"/>
    <w:rsid w:val="00CF2462"/>
    <w:rsid w:val="00CF55D1"/>
    <w:rsid w:val="00D00AE7"/>
    <w:rsid w:val="00D04554"/>
    <w:rsid w:val="00D05F7A"/>
    <w:rsid w:val="00D10138"/>
    <w:rsid w:val="00D132FF"/>
    <w:rsid w:val="00D15EF3"/>
    <w:rsid w:val="00D17DB9"/>
    <w:rsid w:val="00D339F3"/>
    <w:rsid w:val="00D3530C"/>
    <w:rsid w:val="00D3599B"/>
    <w:rsid w:val="00D37248"/>
    <w:rsid w:val="00D4065E"/>
    <w:rsid w:val="00D41C60"/>
    <w:rsid w:val="00D44F76"/>
    <w:rsid w:val="00D46148"/>
    <w:rsid w:val="00D46ECB"/>
    <w:rsid w:val="00D4704D"/>
    <w:rsid w:val="00D5132C"/>
    <w:rsid w:val="00D55A38"/>
    <w:rsid w:val="00D56697"/>
    <w:rsid w:val="00D666C0"/>
    <w:rsid w:val="00D834AD"/>
    <w:rsid w:val="00D8681E"/>
    <w:rsid w:val="00D87C9B"/>
    <w:rsid w:val="00D90AF5"/>
    <w:rsid w:val="00D92E20"/>
    <w:rsid w:val="00D95145"/>
    <w:rsid w:val="00DA4AFF"/>
    <w:rsid w:val="00DA72D4"/>
    <w:rsid w:val="00DA749F"/>
    <w:rsid w:val="00DB0BBB"/>
    <w:rsid w:val="00DB428C"/>
    <w:rsid w:val="00DB5306"/>
    <w:rsid w:val="00DB6CAE"/>
    <w:rsid w:val="00DC71DE"/>
    <w:rsid w:val="00DD0107"/>
    <w:rsid w:val="00DD1D1D"/>
    <w:rsid w:val="00DE2E99"/>
    <w:rsid w:val="00DE486C"/>
    <w:rsid w:val="00DE7354"/>
    <w:rsid w:val="00DE77FD"/>
    <w:rsid w:val="00DF0508"/>
    <w:rsid w:val="00DF4995"/>
    <w:rsid w:val="00DF6BA9"/>
    <w:rsid w:val="00DF7BE2"/>
    <w:rsid w:val="00E024D2"/>
    <w:rsid w:val="00E04CA1"/>
    <w:rsid w:val="00E060D1"/>
    <w:rsid w:val="00E07D31"/>
    <w:rsid w:val="00E10D20"/>
    <w:rsid w:val="00E258A9"/>
    <w:rsid w:val="00E2670C"/>
    <w:rsid w:val="00E351A0"/>
    <w:rsid w:val="00E43330"/>
    <w:rsid w:val="00E50E33"/>
    <w:rsid w:val="00E57DF9"/>
    <w:rsid w:val="00E60748"/>
    <w:rsid w:val="00E62DC3"/>
    <w:rsid w:val="00E6431D"/>
    <w:rsid w:val="00E64B4D"/>
    <w:rsid w:val="00E670B9"/>
    <w:rsid w:val="00E67B53"/>
    <w:rsid w:val="00E67E45"/>
    <w:rsid w:val="00E7500C"/>
    <w:rsid w:val="00E759B3"/>
    <w:rsid w:val="00E76A95"/>
    <w:rsid w:val="00E7774E"/>
    <w:rsid w:val="00E83C61"/>
    <w:rsid w:val="00E84736"/>
    <w:rsid w:val="00E85127"/>
    <w:rsid w:val="00E85A22"/>
    <w:rsid w:val="00E908D0"/>
    <w:rsid w:val="00EA0441"/>
    <w:rsid w:val="00EA7952"/>
    <w:rsid w:val="00EB173F"/>
    <w:rsid w:val="00EB6023"/>
    <w:rsid w:val="00EC236C"/>
    <w:rsid w:val="00ED03F9"/>
    <w:rsid w:val="00ED62FF"/>
    <w:rsid w:val="00ED7110"/>
    <w:rsid w:val="00EE0F6F"/>
    <w:rsid w:val="00EE1985"/>
    <w:rsid w:val="00EE28E2"/>
    <w:rsid w:val="00EF737D"/>
    <w:rsid w:val="00EF7503"/>
    <w:rsid w:val="00F04B87"/>
    <w:rsid w:val="00F06737"/>
    <w:rsid w:val="00F072B5"/>
    <w:rsid w:val="00F07FB8"/>
    <w:rsid w:val="00F11803"/>
    <w:rsid w:val="00F12AE7"/>
    <w:rsid w:val="00F15730"/>
    <w:rsid w:val="00F218DA"/>
    <w:rsid w:val="00F22DF9"/>
    <w:rsid w:val="00F232AB"/>
    <w:rsid w:val="00F306DB"/>
    <w:rsid w:val="00F31616"/>
    <w:rsid w:val="00F337EB"/>
    <w:rsid w:val="00F35013"/>
    <w:rsid w:val="00F42F49"/>
    <w:rsid w:val="00F44371"/>
    <w:rsid w:val="00F46D72"/>
    <w:rsid w:val="00F51EE6"/>
    <w:rsid w:val="00F54469"/>
    <w:rsid w:val="00F55ADB"/>
    <w:rsid w:val="00F56054"/>
    <w:rsid w:val="00F571CA"/>
    <w:rsid w:val="00F60E42"/>
    <w:rsid w:val="00F7071C"/>
    <w:rsid w:val="00F70D50"/>
    <w:rsid w:val="00F73AE8"/>
    <w:rsid w:val="00F73C3F"/>
    <w:rsid w:val="00F76331"/>
    <w:rsid w:val="00F7771D"/>
    <w:rsid w:val="00F81B82"/>
    <w:rsid w:val="00F8385E"/>
    <w:rsid w:val="00F97318"/>
    <w:rsid w:val="00FA168B"/>
    <w:rsid w:val="00FA3590"/>
    <w:rsid w:val="00FB3AB4"/>
    <w:rsid w:val="00FC0B17"/>
    <w:rsid w:val="00FC28B1"/>
    <w:rsid w:val="00FC30AE"/>
    <w:rsid w:val="00FC41A0"/>
    <w:rsid w:val="00FC45BF"/>
    <w:rsid w:val="00FC6002"/>
    <w:rsid w:val="00FD52A5"/>
    <w:rsid w:val="00FE4084"/>
    <w:rsid w:val="00FE6701"/>
    <w:rsid w:val="06D40AEF"/>
    <w:rsid w:val="144E40E6"/>
    <w:rsid w:val="78AD449C"/>
    <w:rsid w:val="7AAF36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semiHidden="0"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宋体" w:hAnsi="宋体" w:eastAsia="宋体" w:cs="宋体"/>
      <w:sz w:val="22"/>
      <w:szCs w:val="22"/>
      <w:lang w:val="en-US" w:eastAsia="en-US" w:bidi="ar-SA"/>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6"/>
    <w:semiHidden/>
    <w:unhideWhenUsed/>
    <w:uiPriority w:val="0"/>
    <w:rPr>
      <w:sz w:val="18"/>
      <w:szCs w:val="18"/>
    </w:rPr>
  </w:style>
  <w:style w:type="paragraph" w:styleId="3">
    <w:name w:val="footer"/>
    <w:basedOn w:val="1"/>
    <w:unhideWhenUsed/>
    <w:uiPriority w:val="0"/>
    <w:pPr>
      <w:tabs>
        <w:tab w:val="center" w:pos="4153"/>
        <w:tab w:val="right" w:pos="8306"/>
      </w:tabs>
      <w:snapToGrid w:val="0"/>
    </w:pPr>
    <w:rPr>
      <w:sz w:val="18"/>
    </w:rPr>
  </w:style>
  <w:style w:type="paragraph" w:styleId="4">
    <w:name w:val="header"/>
    <w:basedOn w:val="1"/>
    <w:unhideWhenUsed/>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rFonts w:ascii="Times New Roman" w:hAnsi="Times New Roman"/>
      <w:sz w:val="18"/>
    </w:rPr>
  </w:style>
  <w:style w:type="paragraph" w:styleId="5">
    <w:name w:val="Normal (Web)"/>
    <w:basedOn w:val="1"/>
    <w:unhideWhenUsed/>
    <w:uiPriority w:val="99"/>
    <w:pPr>
      <w:widowControl/>
      <w:spacing w:before="100" w:beforeAutospacing="1" w:after="100" w:afterAutospacing="1"/>
    </w:pPr>
    <w:rPr>
      <w:sz w:val="24"/>
      <w:szCs w:val="24"/>
      <w:lang w:eastAsia="zh-CN"/>
    </w:rPr>
  </w:style>
  <w:style w:type="table" w:styleId="7">
    <w:name w:val="Table Grid"/>
    <w:basedOn w:val="6"/>
    <w:qFormat/>
    <w:uiPriority w:val="59"/>
    <w:rPr>
      <w:rFonts w:asciiTheme="minorHAnsi" w:hAnsiTheme="minorHAnsi" w:eastAsiaTheme="minorEastAsia" w:cstheme="minorBidi"/>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paragraph" w:customStyle="1" w:styleId="9">
    <w:name w:val="标题 11"/>
    <w:basedOn w:val="1"/>
    <w:qFormat/>
    <w:uiPriority w:val="1"/>
    <w:pPr>
      <w:spacing w:before="30"/>
      <w:ind w:left="2261" w:right="1444"/>
      <w:jc w:val="center"/>
      <w:outlineLvl w:val="1"/>
    </w:pPr>
    <w:rPr>
      <w:b/>
      <w:bCs/>
      <w:sz w:val="56"/>
      <w:szCs w:val="56"/>
    </w:rPr>
  </w:style>
  <w:style w:type="paragraph" w:styleId="10">
    <w:name w:val="No Spacing"/>
    <w:qFormat/>
    <w:uiPriority w:val="1"/>
    <w:pPr>
      <w:widowControl w:val="0"/>
    </w:pPr>
    <w:rPr>
      <w:rFonts w:ascii="宋体" w:hAnsi="宋体" w:eastAsia="宋体" w:cs="宋体"/>
      <w:sz w:val="22"/>
      <w:szCs w:val="22"/>
      <w:lang w:val="en-US" w:eastAsia="en-US" w:bidi="ar-SA"/>
    </w:rPr>
  </w:style>
  <w:style w:type="paragraph" w:customStyle="1" w:styleId="11">
    <w:name w:val="无间隔1"/>
    <w:link w:val="12"/>
    <w:qFormat/>
    <w:uiPriority w:val="0"/>
    <w:pPr>
      <w:widowControl w:val="0"/>
    </w:pPr>
    <w:rPr>
      <w:rFonts w:ascii="宋体" w:hAnsi="宋体" w:eastAsia="宋体" w:cs="宋体"/>
      <w:sz w:val="24"/>
      <w:szCs w:val="22"/>
      <w:lang w:val="en-US" w:eastAsia="en-US" w:bidi="ar-SA"/>
    </w:rPr>
  </w:style>
  <w:style w:type="character" w:customStyle="1" w:styleId="12">
    <w:name w:val="No Spacing Char"/>
    <w:link w:val="11"/>
    <w:qFormat/>
    <w:uiPriority w:val="0"/>
    <w:rPr>
      <w:rFonts w:ascii="宋体" w:hAnsi="宋体" w:cs="宋体"/>
      <w:sz w:val="24"/>
      <w:szCs w:val="22"/>
      <w:lang w:eastAsia="en-US"/>
    </w:rPr>
  </w:style>
  <w:style w:type="paragraph" w:customStyle="1" w:styleId="13">
    <w:name w:val="Table Paragraph"/>
    <w:basedOn w:val="1"/>
    <w:qFormat/>
    <w:uiPriority w:val="1"/>
    <w:pPr>
      <w:spacing w:before="85"/>
      <w:ind w:left="96" w:right="103"/>
    </w:pPr>
  </w:style>
  <w:style w:type="paragraph" w:customStyle="1" w:styleId="14">
    <w:name w:val="标题 21"/>
    <w:basedOn w:val="1"/>
    <w:qFormat/>
    <w:uiPriority w:val="1"/>
    <w:pPr>
      <w:ind w:left="95"/>
      <w:outlineLvl w:val="2"/>
    </w:pPr>
    <w:rPr>
      <w:sz w:val="21"/>
      <w:szCs w:val="21"/>
    </w:rPr>
  </w:style>
  <w:style w:type="paragraph" w:styleId="15">
    <w:name w:val="List Paragraph"/>
    <w:basedOn w:val="1"/>
    <w:qFormat/>
    <w:uiPriority w:val="34"/>
    <w:pPr>
      <w:ind w:firstLine="420" w:firstLineChars="200"/>
      <w:jc w:val="both"/>
    </w:pPr>
    <w:rPr>
      <w:rFonts w:asciiTheme="minorHAnsi" w:hAnsiTheme="minorHAnsi" w:eastAsiaTheme="minorEastAsia" w:cstheme="minorBidi"/>
      <w:kern w:val="2"/>
      <w:sz w:val="21"/>
      <w:lang w:eastAsia="zh-CN"/>
    </w:rPr>
  </w:style>
  <w:style w:type="character" w:customStyle="1" w:styleId="16">
    <w:name w:val="批注框文本 Char"/>
    <w:basedOn w:val="8"/>
    <w:link w:val="2"/>
    <w:semiHidden/>
    <w:uiPriority w:val="99"/>
    <w:rPr>
      <w:rFonts w:ascii="宋体" w:hAnsi="宋体" w:cs="宋体"/>
      <w:sz w:val="18"/>
      <w:szCs w:val="18"/>
      <w:lang w:eastAsia="en-US"/>
    </w:rPr>
  </w:style>
  <w:style w:type="paragraph" w:customStyle="1" w:styleId="17">
    <w:name w:val="无间隔11"/>
    <w:qFormat/>
    <w:uiPriority w:val="0"/>
    <w:pPr>
      <w:widowControl w:val="0"/>
    </w:pPr>
    <w:rPr>
      <w:rFonts w:ascii="宋体" w:hAnsi="Times New Roman" w:eastAsia="宋体" w:cs="宋体"/>
      <w:sz w:val="22"/>
      <w:szCs w:val="22"/>
      <w:lang w:val="en-US" w:eastAsia="en-US" w:bidi="ar-SA"/>
    </w:rPr>
  </w:style>
  <w:style w:type="paragraph" w:customStyle="1" w:styleId="18">
    <w:name w:val="Default"/>
    <w:uiPriority w:val="0"/>
    <w:pPr>
      <w:widowControl w:val="0"/>
      <w:autoSpaceDE w:val="0"/>
      <w:autoSpaceDN w:val="0"/>
      <w:adjustRightInd w:val="0"/>
    </w:pPr>
    <w:rPr>
      <w:rFonts w:ascii="微软雅黑" w:hAnsi="微软雅黑" w:eastAsia="宋体" w:cs="微软雅黑"/>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4FA3165-EC15-4436-A2F0-B352909FEFFB}">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7</Pages>
  <Words>425</Words>
  <Characters>2425</Characters>
  <Lines>20</Lines>
  <Paragraphs>5</Paragraphs>
  <TotalTime>4</TotalTime>
  <ScaleCrop>false</ScaleCrop>
  <LinksUpToDate>false</LinksUpToDate>
  <CharactersWithSpaces>2845</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2023-05-19T06:49:00Z</dcterms:created>
  <dc:creator>publicuser</dc:creator>
  <cp:lastModifiedBy>【VIP】灰狼</cp:lastModifiedBy>
  <dcterms:modified xsi:type="dcterms:W3CDTF">2023-05-23T02:02:51Z</dcterms:modified>
  <dc:title>MSDS</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y fmtid="{D5CDD505-2E9C-101B-9397-08002B2CF9AE}" pid="3" name="ICV">
    <vt:lpwstr>EF86FA6EC02B4C70A438DD1CEAAC7311</vt:lpwstr>
  </property>
</Properties>
</file>